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A8E2" w14:textId="3924ADA6" w:rsidR="002F31FE" w:rsidRPr="002F31FE" w:rsidRDefault="002F31FE">
      <w:pPr>
        <w:rPr>
          <w:rFonts w:ascii="Calibri" w:hAnsi="Calibri" w:cs="Calibri"/>
        </w:rPr>
      </w:pPr>
      <w:r w:rsidRPr="002F31FE">
        <w:rPr>
          <w:rFonts w:ascii="Calibri" w:hAnsi="Calibri" w:cs="Calibri"/>
        </w:rPr>
        <w:t>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59C83F80"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r w:rsidR="00712F27">
              <w:rPr>
                <w:rFonts w:asciiTheme="minorHAnsi" w:hAnsiTheme="minorHAnsi"/>
                <w:color w:val="2E74B5" w:themeColor="accent1" w:themeShade="BF"/>
                <w:sz w:val="28"/>
                <w:szCs w:val="24"/>
              </w:rPr>
              <w:t xml:space="preserve"> </w:t>
            </w:r>
            <w:sdt>
              <w:sdtPr>
                <w:rPr>
                  <w:rFonts w:asciiTheme="minorHAnsi" w:hAnsiTheme="minorHAnsi"/>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2F27" w:rsidRPr="0016152D">
                  <w:rPr>
                    <w:rFonts w:asciiTheme="minorHAnsi" w:hAnsiTheme="minorHAnsi"/>
                    <w:sz w:val="28"/>
                    <w:szCs w:val="24"/>
                  </w:rPr>
                  <w:t>Southampton</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32E14ADB"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712F27">
              <w:rPr>
                <w:rFonts w:asciiTheme="minorHAnsi" w:hAnsiTheme="minorHAnsi"/>
                <w:color w:val="2E74B5" w:themeColor="accent1" w:themeShade="BF"/>
                <w:sz w:val="28"/>
                <w:szCs w:val="24"/>
              </w:rPr>
              <w:t xml:space="preserve"> </w:t>
            </w:r>
            <w:r w:rsidR="007A4FB1" w:rsidRPr="007A4FB1">
              <w:rPr>
                <w:rFonts w:asciiTheme="minorHAnsi" w:hAnsiTheme="minorHAnsi"/>
                <w:sz w:val="28"/>
                <w:szCs w:val="24"/>
              </w:rPr>
              <w:t xml:space="preserve">Access to healthcare for children aged 0-5: </w:t>
            </w:r>
            <w:r w:rsidR="007A4FB1">
              <w:rPr>
                <w:rFonts w:asciiTheme="minorHAnsi" w:hAnsiTheme="minorHAnsi"/>
                <w:sz w:val="28"/>
                <w:szCs w:val="24"/>
              </w:rPr>
              <w:t>u</w:t>
            </w:r>
            <w:r w:rsidR="00712F27" w:rsidRPr="0016152D">
              <w:rPr>
                <w:rFonts w:asciiTheme="minorHAnsi" w:hAnsiTheme="minorHAnsi"/>
                <w:sz w:val="28"/>
                <w:szCs w:val="24"/>
              </w:rPr>
              <w:t>nderstanding and mapping</w:t>
            </w:r>
            <w:r w:rsidR="007A4FB1">
              <w:rPr>
                <w:rFonts w:asciiTheme="minorHAnsi" w:hAnsiTheme="minorHAnsi"/>
                <w:sz w:val="28"/>
                <w:szCs w:val="24"/>
              </w:rPr>
              <w:t xml:space="preserve"> parental </w:t>
            </w:r>
            <w:r w:rsidR="00712F27" w:rsidRPr="0016152D">
              <w:rPr>
                <w:rFonts w:asciiTheme="minorHAnsi" w:hAnsiTheme="minorHAnsi"/>
                <w:sz w:val="28"/>
                <w:szCs w:val="24"/>
              </w:rPr>
              <w:t xml:space="preserve">help-seeking behaviour.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A1F80ED"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5DA78CA0" w14:textId="77777777" w:rsidR="00220D1C" w:rsidRDefault="00220D1C" w:rsidP="000D55F7">
            <w:pPr>
              <w:ind w:left="-120"/>
              <w:rPr>
                <w:b w:val="0"/>
                <w:bCs w:val="0"/>
              </w:rPr>
            </w:pPr>
          </w:p>
          <w:p w14:paraId="0DC212EF" w14:textId="4F26922B" w:rsidR="00220D1C" w:rsidRPr="00220D1C" w:rsidRDefault="00712F27" w:rsidP="00220D1C">
            <w:pPr>
              <w:spacing w:after="120"/>
              <w:rPr>
                <w:rFonts w:asciiTheme="minorHAnsi" w:hAnsiTheme="minorHAnsi"/>
                <w:color w:val="FF0000"/>
                <w:szCs w:val="24"/>
              </w:rPr>
            </w:pPr>
            <w:r>
              <w:rPr>
                <w:rFonts w:asciiTheme="minorHAnsi" w:hAnsiTheme="minorHAnsi"/>
                <w:szCs w:val="24"/>
              </w:rPr>
              <w:t xml:space="preserve">Prof </w:t>
            </w:r>
            <w:r w:rsidR="0016152D">
              <w:rPr>
                <w:rFonts w:asciiTheme="minorHAnsi" w:hAnsiTheme="minorHAnsi"/>
                <w:szCs w:val="24"/>
              </w:rPr>
              <w:t>Ingrid Muller</w:t>
            </w:r>
          </w:p>
          <w:p w14:paraId="695D09F4" w14:textId="15C265CC" w:rsidR="00220D1C" w:rsidRPr="00220D1C" w:rsidRDefault="00712F27" w:rsidP="00220D1C">
            <w:pPr>
              <w:spacing w:after="120"/>
              <w:rPr>
                <w:rFonts w:asciiTheme="minorHAnsi" w:hAnsiTheme="minorHAnsi"/>
                <w:color w:val="FF0000"/>
                <w:szCs w:val="24"/>
              </w:rPr>
            </w:pPr>
            <w:r w:rsidRPr="0016152D">
              <w:rPr>
                <w:rFonts w:asciiTheme="minorHAnsi" w:hAnsiTheme="minorHAnsi"/>
                <w:szCs w:val="24"/>
              </w:rPr>
              <w:t>Prof Matt</w:t>
            </w:r>
            <w:r w:rsidR="00720BE7">
              <w:rPr>
                <w:rFonts w:asciiTheme="minorHAnsi" w:hAnsiTheme="minorHAnsi"/>
                <w:szCs w:val="24"/>
              </w:rPr>
              <w:t>hew</w:t>
            </w:r>
            <w:r w:rsidRPr="0016152D">
              <w:rPr>
                <w:rFonts w:asciiTheme="minorHAnsi" w:hAnsiTheme="minorHAnsi"/>
                <w:szCs w:val="24"/>
              </w:rPr>
              <w:t xml:space="preserve"> Ridd</w:t>
            </w:r>
            <w:r w:rsidR="0016152D">
              <w:rPr>
                <w:rFonts w:asciiTheme="minorHAnsi" w:hAnsiTheme="minorHAnsi"/>
                <w:szCs w:val="24"/>
              </w:rPr>
              <w:t xml:space="preserve"> (Bristol)</w:t>
            </w:r>
          </w:p>
          <w:p w14:paraId="5AED4EC0" w14:textId="5538DF8A" w:rsidR="00220D1C" w:rsidRPr="007A4FB1" w:rsidRDefault="000D55F7" w:rsidP="007A4FB1">
            <w:pPr>
              <w:ind w:left="-120"/>
              <w:rPr>
                <w:rFonts w:asciiTheme="minorHAnsi" w:hAnsiTheme="minorHAnsi"/>
                <w:b w:val="0"/>
                <w:bCs w:val="0"/>
                <w:color w:val="FF0000"/>
                <w:szCs w:val="24"/>
              </w:rPr>
            </w:pPr>
            <w:r w:rsidRPr="000D55F7">
              <w:t>Other members of the supervisory team</w:t>
            </w:r>
            <w:r w:rsidR="00712F27">
              <w:t xml:space="preserve">: </w:t>
            </w:r>
            <w:r w:rsidR="0016152D">
              <w:rPr>
                <w:rFonts w:asciiTheme="minorHAnsi" w:hAnsiTheme="minorHAnsi"/>
                <w:szCs w:val="24"/>
              </w:rPr>
              <w:t>Prof Miriam Santer (Southampton)</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0BCF822" w14:textId="6501D724" w:rsidR="00220D1C" w:rsidRPr="00AD2F2A" w:rsidRDefault="00E63547" w:rsidP="00676DCB">
            <w:pPr>
              <w:pStyle w:val="NormalWeb"/>
              <w:rPr>
                <w:rFonts w:asciiTheme="minorHAnsi" w:hAnsiTheme="minorHAnsi" w:cstheme="minorHAnsi"/>
                <w:bCs w:val="0"/>
              </w:rPr>
            </w:pPr>
            <w:r w:rsidRPr="00AD2F2A">
              <w:rPr>
                <w:rFonts w:asciiTheme="minorHAnsi" w:hAnsiTheme="minorHAnsi" w:cstheme="minorHAnsi"/>
                <w:b w:val="0"/>
                <w:bCs w:val="0"/>
                <w:color w:val="000000"/>
              </w:rPr>
              <w:t xml:space="preserve">There will be strong opportunities for collaboration, including links with ongoing research groups specialising in common childhood conditions at Southampton and Bristol’s </w:t>
            </w:r>
            <w:r w:rsidR="006847AA" w:rsidRPr="006847AA">
              <w:rPr>
                <w:rFonts w:asciiTheme="minorHAnsi" w:hAnsiTheme="minorHAnsi" w:cstheme="minorHAnsi"/>
                <w:b w:val="0"/>
                <w:bCs w:val="0"/>
                <w:color w:val="000000"/>
              </w:rPr>
              <w:t>Centre for Applied Excellence in Skin and Allergy Research (CAESAR)</w:t>
            </w:r>
            <w:r w:rsidRPr="00AD2F2A">
              <w:rPr>
                <w:rFonts w:asciiTheme="minorHAnsi" w:hAnsiTheme="minorHAnsi" w:cstheme="minorHAnsi"/>
                <w:b w:val="0"/>
                <w:bCs w:val="0"/>
                <w:color w:val="000000"/>
              </w:rPr>
              <w:t xml:space="preserve">. </w:t>
            </w:r>
            <w:r w:rsidR="00676DCB" w:rsidRPr="00AD2F2A">
              <w:rPr>
                <w:rFonts w:asciiTheme="minorHAnsi" w:hAnsiTheme="minorHAnsi" w:cstheme="minorHAnsi"/>
                <w:b w:val="0"/>
                <w:bCs w:val="0"/>
                <w:color w:val="000000"/>
              </w:rPr>
              <w:t>There will be opportunities to l</w:t>
            </w:r>
            <w:r w:rsidRPr="00AD2F2A">
              <w:rPr>
                <w:rFonts w:asciiTheme="minorHAnsi" w:hAnsiTheme="minorHAnsi" w:cstheme="minorHAnsi"/>
                <w:b w:val="0"/>
                <w:bCs w:val="0"/>
                <w:color w:val="000000"/>
              </w:rPr>
              <w:t>ink with other PhD students and senior academics in the NIHR School for</w:t>
            </w:r>
            <w:r w:rsidR="00676DCB" w:rsidRPr="00AD2F2A">
              <w:rPr>
                <w:rFonts w:asciiTheme="minorHAnsi" w:hAnsiTheme="minorHAnsi" w:cstheme="minorHAnsi"/>
                <w:b w:val="0"/>
                <w:bCs w:val="0"/>
                <w:color w:val="000000"/>
              </w:rPr>
              <w:t xml:space="preserve"> </w:t>
            </w:r>
            <w:r w:rsidRPr="00AD2F2A">
              <w:rPr>
                <w:rFonts w:asciiTheme="minorHAnsi" w:hAnsiTheme="minorHAnsi" w:cstheme="minorHAnsi"/>
                <w:b w:val="0"/>
                <w:bCs w:val="0"/>
                <w:color w:val="000000"/>
              </w:rPr>
              <w:t>Primary Care Research and NIHR Three Schools (NIHR Schools for Primary</w:t>
            </w:r>
            <w:r w:rsidR="00676DCB" w:rsidRPr="00AD2F2A">
              <w:rPr>
                <w:rFonts w:asciiTheme="minorHAnsi" w:hAnsiTheme="minorHAnsi" w:cstheme="minorHAnsi"/>
                <w:b w:val="0"/>
                <w:bCs w:val="0"/>
                <w:color w:val="000000"/>
              </w:rPr>
              <w:t xml:space="preserve"> </w:t>
            </w:r>
            <w:r w:rsidRPr="00AD2F2A">
              <w:rPr>
                <w:rFonts w:asciiTheme="minorHAnsi" w:hAnsiTheme="minorHAnsi" w:cstheme="minorHAnsi"/>
                <w:b w:val="0"/>
                <w:bCs w:val="0"/>
                <w:color w:val="000000"/>
              </w:rPr>
              <w:t>Care, Public Health and Social Care) Mental Health Programme.</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614754" w14:textId="47E84E21" w:rsidR="00AD2F2A" w:rsidRPr="00FC4390" w:rsidRDefault="00E82F53" w:rsidP="00DD4BC9">
            <w:pPr>
              <w:spacing w:after="120"/>
              <w:jc w:val="both"/>
              <w:rPr>
                <w:rFonts w:asciiTheme="minorHAnsi" w:hAnsiTheme="minorHAnsi" w:cstheme="minorHAnsi"/>
                <w:b w:val="0"/>
                <w:szCs w:val="24"/>
              </w:rPr>
            </w:pPr>
            <w:r w:rsidRPr="00AD2F2A">
              <w:rPr>
                <w:rFonts w:asciiTheme="minorHAnsi" w:hAnsiTheme="minorHAnsi" w:cstheme="minorHAnsi"/>
                <w:b w:val="0"/>
                <w:szCs w:val="24"/>
              </w:rPr>
              <w:t>Young children frequency experience symptoms such as colic, vomiting, fever, rash, sleep problems, constipation that can be worrying for parents/carers.</w:t>
            </w:r>
            <w:r w:rsidR="00AD2F2A" w:rsidRPr="00AD2F2A">
              <w:rPr>
                <w:rFonts w:asciiTheme="minorHAnsi" w:hAnsiTheme="minorHAnsi" w:cstheme="minorHAnsi"/>
                <w:b w:val="0"/>
                <w:szCs w:val="24"/>
              </w:rPr>
              <w:t xml:space="preserve"> More than 80% of parents report seeking online health advice </w:t>
            </w:r>
            <w:r w:rsidR="00AD2F2A" w:rsidRPr="00FC4390">
              <w:rPr>
                <w:rFonts w:asciiTheme="minorHAnsi" w:hAnsiTheme="minorHAnsi" w:cstheme="minorHAnsi"/>
                <w:b w:val="0"/>
                <w:szCs w:val="24"/>
              </w:rPr>
              <w:t>and information</w:t>
            </w:r>
            <w:r w:rsidR="00DE54CF">
              <w:rPr>
                <w:rFonts w:asciiTheme="minorHAnsi" w:hAnsiTheme="minorHAnsi" w:cstheme="minorHAnsi"/>
                <w:b w:val="0"/>
                <w:szCs w:val="24"/>
              </w:rPr>
              <w:t xml:space="preserve"> and this continues to increase</w:t>
            </w:r>
            <w:r w:rsidR="00AD2F2A" w:rsidRPr="00FC4390">
              <w:rPr>
                <w:rFonts w:asciiTheme="minorHAnsi" w:hAnsiTheme="minorHAnsi" w:cstheme="minorHAnsi"/>
                <w:b w:val="0"/>
                <w:szCs w:val="24"/>
              </w:rPr>
              <w:t xml:space="preserve">. </w:t>
            </w:r>
            <w:r w:rsidR="0067617F">
              <w:rPr>
                <w:rFonts w:asciiTheme="minorHAnsi" w:hAnsiTheme="minorHAnsi" w:cstheme="minorHAnsi"/>
                <w:b w:val="0"/>
                <w:szCs w:val="24"/>
              </w:rPr>
              <w:t>Parents also often c</w:t>
            </w:r>
            <w:r w:rsidR="00BB7C8A" w:rsidRPr="00FC4390">
              <w:rPr>
                <w:rFonts w:asciiTheme="minorHAnsi" w:hAnsiTheme="minorHAnsi" w:cstheme="minorHAnsi"/>
                <w:b w:val="0"/>
                <w:szCs w:val="24"/>
              </w:rPr>
              <w:t>onsult for</w:t>
            </w:r>
            <w:r w:rsidR="0067617F">
              <w:rPr>
                <w:rFonts w:asciiTheme="minorHAnsi" w:hAnsiTheme="minorHAnsi" w:cstheme="minorHAnsi"/>
                <w:b w:val="0"/>
                <w:szCs w:val="24"/>
              </w:rPr>
              <w:t xml:space="preserve"> common</w:t>
            </w:r>
            <w:r w:rsidRPr="00FC4390">
              <w:rPr>
                <w:rFonts w:asciiTheme="minorHAnsi" w:hAnsiTheme="minorHAnsi" w:cstheme="minorHAnsi"/>
                <w:b w:val="0"/>
                <w:szCs w:val="24"/>
              </w:rPr>
              <w:t xml:space="preserve"> </w:t>
            </w:r>
            <w:r w:rsidR="00BB7C8A" w:rsidRPr="00FC4390">
              <w:rPr>
                <w:rFonts w:asciiTheme="minorHAnsi" w:hAnsiTheme="minorHAnsi" w:cstheme="minorHAnsi"/>
                <w:b w:val="0"/>
                <w:szCs w:val="24"/>
              </w:rPr>
              <w:t xml:space="preserve">self-limiting </w:t>
            </w:r>
            <w:r w:rsidRPr="00FC4390">
              <w:rPr>
                <w:rFonts w:asciiTheme="minorHAnsi" w:hAnsiTheme="minorHAnsi" w:cstheme="minorHAnsi"/>
                <w:b w:val="0"/>
                <w:szCs w:val="24"/>
              </w:rPr>
              <w:t>conditions</w:t>
            </w:r>
            <w:r w:rsidR="00AD2F2A" w:rsidRPr="00FC4390">
              <w:rPr>
                <w:rFonts w:asciiTheme="minorHAnsi" w:hAnsiTheme="minorHAnsi" w:cstheme="minorHAnsi"/>
                <w:b w:val="0"/>
                <w:szCs w:val="24"/>
              </w:rPr>
              <w:t>, particularly in general practice, out of hours and A&amp;E. Little is known about how</w:t>
            </w:r>
            <w:r w:rsidR="0067617F">
              <w:rPr>
                <w:rFonts w:asciiTheme="minorHAnsi" w:hAnsiTheme="minorHAnsi" w:cstheme="minorHAnsi"/>
                <w:b w:val="0"/>
                <w:szCs w:val="24"/>
              </w:rPr>
              <w:t xml:space="preserve"> help -seeking behaviours have changed in recent years, how</w:t>
            </w:r>
            <w:r w:rsidR="00AD2F2A" w:rsidRPr="00FC4390">
              <w:rPr>
                <w:rFonts w:asciiTheme="minorHAnsi" w:hAnsiTheme="minorHAnsi" w:cstheme="minorHAnsi"/>
                <w:b w:val="0"/>
                <w:szCs w:val="24"/>
              </w:rPr>
              <w:t xml:space="preserve"> parents make help-seeking decisions, and how they access information, advice and support in a post-</w:t>
            </w:r>
            <w:r w:rsidR="00FC4390">
              <w:rPr>
                <w:rFonts w:asciiTheme="minorHAnsi" w:hAnsiTheme="minorHAnsi" w:cstheme="minorHAnsi"/>
                <w:b w:val="0"/>
                <w:szCs w:val="24"/>
              </w:rPr>
              <w:t>pandemic</w:t>
            </w:r>
            <w:r w:rsidR="00AD2F2A" w:rsidRPr="00FC4390">
              <w:rPr>
                <w:rFonts w:asciiTheme="minorHAnsi" w:hAnsiTheme="minorHAnsi" w:cstheme="minorHAnsi"/>
                <w:b w:val="0"/>
                <w:szCs w:val="24"/>
              </w:rPr>
              <w:t xml:space="preserve"> context. </w:t>
            </w:r>
          </w:p>
          <w:p w14:paraId="04EFA268" w14:textId="01F37354" w:rsidR="003F4A05" w:rsidRDefault="00AD2F2A" w:rsidP="00FC4390">
            <w:pPr>
              <w:spacing w:after="160" w:line="259" w:lineRule="auto"/>
              <w:rPr>
                <w:rFonts w:asciiTheme="minorHAnsi" w:hAnsiTheme="minorHAnsi" w:cstheme="minorHAnsi"/>
                <w:bCs w:val="0"/>
                <w:color w:val="000000"/>
                <w:szCs w:val="24"/>
              </w:rPr>
            </w:pPr>
            <w:r w:rsidRPr="00FC4390">
              <w:rPr>
                <w:rFonts w:asciiTheme="minorHAnsi" w:hAnsiTheme="minorHAnsi" w:cstheme="minorHAnsi"/>
                <w:b w:val="0"/>
                <w:szCs w:val="24"/>
              </w:rPr>
              <w:t>This project aims to understand and map help-seeking behaviour and access to health services for children under five.</w:t>
            </w:r>
            <w:r w:rsidR="00FC4390" w:rsidRPr="00FC4390">
              <w:rPr>
                <w:rFonts w:asciiTheme="minorHAnsi" w:hAnsiTheme="minorHAnsi" w:cstheme="minorHAnsi"/>
                <w:b w:val="0"/>
                <w:szCs w:val="24"/>
              </w:rPr>
              <w:t xml:space="preserve"> </w:t>
            </w:r>
            <w:r w:rsidR="00FC4390" w:rsidRPr="00FC4390">
              <w:rPr>
                <w:rFonts w:asciiTheme="minorHAnsi" w:hAnsiTheme="minorHAnsi" w:cstheme="minorHAnsi"/>
                <w:b w:val="0"/>
                <w:color w:val="000000"/>
                <w:szCs w:val="24"/>
              </w:rPr>
              <w:t>The supervisory team will work with candidates to develop the project objectives related to this area. We propose</w:t>
            </w:r>
            <w:r w:rsidR="003F4A05">
              <w:rPr>
                <w:rFonts w:asciiTheme="minorHAnsi" w:hAnsiTheme="minorHAnsi" w:cstheme="minorHAnsi"/>
                <w:b w:val="0"/>
                <w:color w:val="000000"/>
                <w:szCs w:val="24"/>
              </w:rPr>
              <w:t>:</w:t>
            </w:r>
          </w:p>
          <w:p w14:paraId="4E977236" w14:textId="48AEF530" w:rsidR="003F4A05" w:rsidRPr="00F940AD" w:rsidRDefault="00C65364" w:rsidP="003F4A05">
            <w:pPr>
              <w:pStyle w:val="ListParagraph"/>
              <w:numPr>
                <w:ilvl w:val="0"/>
                <w:numId w:val="6"/>
              </w:numPr>
              <w:rPr>
                <w:rFonts w:ascii="Calibri" w:hAnsi="Calibri"/>
                <w:b w:val="0"/>
                <w:bCs w:val="0"/>
                <w:szCs w:val="24"/>
              </w:rPr>
            </w:pPr>
            <w:r w:rsidRPr="00F940AD">
              <w:rPr>
                <w:rFonts w:asciiTheme="minorHAnsi" w:hAnsiTheme="minorHAnsi" w:cstheme="minorHAnsi"/>
                <w:b w:val="0"/>
                <w:bCs w:val="0"/>
                <w:color w:val="000000"/>
                <w:szCs w:val="24"/>
              </w:rPr>
              <w:t>S</w:t>
            </w:r>
            <w:r w:rsidR="00FC4390" w:rsidRPr="00F940AD">
              <w:rPr>
                <w:rFonts w:ascii="Calibri" w:hAnsi="Calibri"/>
                <w:b w:val="0"/>
                <w:bCs w:val="0"/>
                <w:szCs w:val="24"/>
              </w:rPr>
              <w:t xml:space="preserve">ystematic review and synthesis of qualitative studies of </w:t>
            </w:r>
            <w:r w:rsidR="0067617F">
              <w:rPr>
                <w:rFonts w:ascii="Calibri" w:hAnsi="Calibri"/>
                <w:b w:val="0"/>
                <w:bCs w:val="0"/>
                <w:szCs w:val="24"/>
              </w:rPr>
              <w:t xml:space="preserve">common infant symptoms and </w:t>
            </w:r>
            <w:r w:rsidR="00FC4390" w:rsidRPr="00F940AD">
              <w:rPr>
                <w:rFonts w:ascii="Calibri" w:hAnsi="Calibri"/>
                <w:b w:val="0"/>
                <w:bCs w:val="0"/>
                <w:szCs w:val="24"/>
              </w:rPr>
              <w:t>parental help-seeking behaviour</w:t>
            </w:r>
          </w:p>
          <w:p w14:paraId="2878902B" w14:textId="35B4195A" w:rsidR="003F4A05" w:rsidRPr="00F940AD" w:rsidRDefault="00C65364" w:rsidP="003F4A05">
            <w:pPr>
              <w:pStyle w:val="ListParagraph"/>
              <w:numPr>
                <w:ilvl w:val="0"/>
                <w:numId w:val="6"/>
              </w:numPr>
              <w:rPr>
                <w:rFonts w:ascii="Calibri" w:hAnsi="Calibri"/>
                <w:b w:val="0"/>
                <w:bCs w:val="0"/>
                <w:szCs w:val="24"/>
              </w:rPr>
            </w:pPr>
            <w:r w:rsidRPr="00F940AD">
              <w:rPr>
                <w:rFonts w:ascii="Calibri" w:hAnsi="Calibri"/>
                <w:b w:val="0"/>
                <w:bCs w:val="0"/>
                <w:szCs w:val="24"/>
              </w:rPr>
              <w:t>Q</w:t>
            </w:r>
            <w:r w:rsidR="00FC4390" w:rsidRPr="00F940AD">
              <w:rPr>
                <w:rFonts w:ascii="Calibri" w:hAnsi="Calibri"/>
                <w:b w:val="0"/>
                <w:bCs w:val="0"/>
                <w:szCs w:val="24"/>
              </w:rPr>
              <w:t>ualitative interview study with parents/carers about how and when they access health services</w:t>
            </w:r>
            <w:r w:rsidR="00853B64">
              <w:rPr>
                <w:rFonts w:ascii="Calibri" w:hAnsi="Calibri"/>
                <w:b w:val="0"/>
                <w:bCs w:val="0"/>
                <w:szCs w:val="24"/>
              </w:rPr>
              <w:t>.</w:t>
            </w:r>
          </w:p>
          <w:p w14:paraId="4D21B2EB" w14:textId="157FE9CA" w:rsidR="00F940AD" w:rsidRPr="00F940AD" w:rsidRDefault="00F940AD" w:rsidP="003F4A05">
            <w:pPr>
              <w:pStyle w:val="ListParagraph"/>
              <w:numPr>
                <w:ilvl w:val="0"/>
                <w:numId w:val="6"/>
              </w:numPr>
              <w:rPr>
                <w:rFonts w:ascii="Calibri" w:hAnsi="Calibri"/>
                <w:b w:val="0"/>
                <w:bCs w:val="0"/>
                <w:szCs w:val="24"/>
              </w:rPr>
            </w:pPr>
            <w:r>
              <w:rPr>
                <w:rFonts w:ascii="Calibri" w:hAnsi="Calibri"/>
                <w:b w:val="0"/>
                <w:bCs w:val="0"/>
                <w:szCs w:val="24"/>
              </w:rPr>
              <w:t xml:space="preserve">Qualitative interviews with </w:t>
            </w:r>
            <w:r w:rsidR="0067617F">
              <w:rPr>
                <w:rFonts w:ascii="Calibri" w:hAnsi="Calibri"/>
                <w:b w:val="0"/>
                <w:bCs w:val="0"/>
                <w:szCs w:val="24"/>
              </w:rPr>
              <w:t xml:space="preserve">primary and secondary care </w:t>
            </w:r>
            <w:r>
              <w:rPr>
                <w:rFonts w:ascii="Calibri" w:hAnsi="Calibri"/>
                <w:b w:val="0"/>
                <w:bCs w:val="0"/>
                <w:szCs w:val="24"/>
              </w:rPr>
              <w:t>health professionals and/or ethnography in urgent treatment centres.</w:t>
            </w:r>
          </w:p>
          <w:p w14:paraId="166887C2" w14:textId="41634920" w:rsidR="00220D1C" w:rsidRPr="00F940AD" w:rsidRDefault="00C65364" w:rsidP="001C3B37">
            <w:pPr>
              <w:pStyle w:val="ListParagraph"/>
              <w:numPr>
                <w:ilvl w:val="0"/>
                <w:numId w:val="6"/>
              </w:numPr>
              <w:rPr>
                <w:rFonts w:ascii="Calibri" w:hAnsi="Calibri"/>
                <w:b w:val="0"/>
                <w:bCs w:val="0"/>
                <w:szCs w:val="24"/>
              </w:rPr>
            </w:pPr>
            <w:r w:rsidRPr="00F940AD">
              <w:rPr>
                <w:rFonts w:asciiTheme="minorHAnsi" w:hAnsiTheme="minorHAnsi" w:cstheme="minorHAnsi"/>
                <w:b w:val="0"/>
                <w:bCs w:val="0"/>
                <w:szCs w:val="24"/>
              </w:rPr>
              <w:t>C</w:t>
            </w:r>
            <w:r w:rsidR="00FC4390" w:rsidRPr="00F940AD">
              <w:rPr>
                <w:rFonts w:asciiTheme="minorHAnsi" w:hAnsiTheme="minorHAnsi" w:cstheme="minorHAnsi"/>
                <w:b w:val="0"/>
                <w:bCs w:val="0"/>
                <w:szCs w:val="24"/>
              </w:rPr>
              <w:t xml:space="preserve">omplex systems </w:t>
            </w:r>
            <w:r w:rsidR="003F4A05" w:rsidRPr="00F940AD">
              <w:rPr>
                <w:rFonts w:asciiTheme="minorHAnsi" w:hAnsiTheme="minorHAnsi" w:cstheme="minorHAnsi"/>
                <w:b w:val="0"/>
                <w:bCs w:val="0"/>
                <w:szCs w:val="24"/>
              </w:rPr>
              <w:t>analysis</w:t>
            </w:r>
            <w:r w:rsidR="00FC4390" w:rsidRPr="00F940AD">
              <w:rPr>
                <w:rFonts w:asciiTheme="minorHAnsi" w:hAnsiTheme="minorHAnsi" w:cstheme="minorHAnsi"/>
                <w:b w:val="0"/>
                <w:bCs w:val="0"/>
                <w:szCs w:val="24"/>
              </w:rPr>
              <w:t xml:space="preserve"> to produce a systems map of care pathways. Systems mapping will map direct and indirect care pathways for parents/carers to explore how they get support and advice for their child’s symptoms.</w:t>
            </w:r>
            <w:r w:rsidR="00FC4390" w:rsidRPr="00F940AD">
              <w:rPr>
                <w:rFonts w:ascii="Calibri" w:hAnsi="Calibri"/>
                <w:b w:val="0"/>
                <w:bCs w:val="0"/>
                <w:szCs w:val="24"/>
              </w:rPr>
              <w:t xml:space="preserve"> </w:t>
            </w:r>
          </w:p>
          <w:p w14:paraId="4E8397B4" w14:textId="69916C98" w:rsidR="00FC4390" w:rsidRPr="00DD21ED" w:rsidRDefault="00FC4390" w:rsidP="00FC4390">
            <w:pPr>
              <w:spacing w:after="160" w:line="259" w:lineRule="auto"/>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0DB16AF" w14:textId="41ED3CE3" w:rsidR="00FD1B69" w:rsidRPr="00F940AD" w:rsidRDefault="00FD1B69" w:rsidP="00FD1B69">
            <w:pPr>
              <w:pStyle w:val="NormalWeb"/>
              <w:rPr>
                <w:rFonts w:asciiTheme="minorHAnsi" w:hAnsiTheme="minorHAnsi" w:cstheme="minorHAnsi"/>
                <w:b w:val="0"/>
                <w:bCs w:val="0"/>
                <w:color w:val="000000"/>
              </w:rPr>
            </w:pPr>
            <w:r w:rsidRPr="00F940AD">
              <w:rPr>
                <w:rFonts w:asciiTheme="minorHAnsi" w:hAnsiTheme="minorHAnsi" w:cstheme="minorHAnsi"/>
                <w:b w:val="0"/>
                <w:bCs w:val="0"/>
                <w:color w:val="000000"/>
              </w:rPr>
              <w:t xml:space="preserve">Salary – </w:t>
            </w:r>
            <w:r w:rsidR="00F940AD" w:rsidRPr="00F940AD">
              <w:rPr>
                <w:rFonts w:asciiTheme="minorHAnsi" w:hAnsiTheme="minorHAnsi" w:cstheme="minorHAnsi"/>
                <w:b w:val="0"/>
                <w:bCs w:val="0"/>
                <w:color w:val="000000"/>
              </w:rPr>
              <w:t>three years full-time (pro rat</w:t>
            </w:r>
            <w:r w:rsidR="00853B64">
              <w:rPr>
                <w:rFonts w:asciiTheme="minorHAnsi" w:hAnsiTheme="minorHAnsi" w:cstheme="minorHAnsi"/>
                <w:b w:val="0"/>
                <w:bCs w:val="0"/>
                <w:color w:val="000000"/>
              </w:rPr>
              <w:t>a</w:t>
            </w:r>
            <w:r w:rsidR="00F940AD" w:rsidRPr="00F940AD">
              <w:rPr>
                <w:rFonts w:asciiTheme="minorHAnsi" w:hAnsiTheme="minorHAnsi" w:cstheme="minorHAnsi"/>
                <w:b w:val="0"/>
                <w:bCs w:val="0"/>
                <w:color w:val="000000"/>
              </w:rPr>
              <w:t xml:space="preserve"> if part-time</w:t>
            </w:r>
            <w:r w:rsidR="00853B64">
              <w:rPr>
                <w:rFonts w:asciiTheme="minorHAnsi" w:hAnsiTheme="minorHAnsi" w:cstheme="minorHAnsi"/>
                <w:b w:val="0"/>
                <w:bCs w:val="0"/>
                <w:color w:val="000000"/>
              </w:rPr>
              <w:t>)</w:t>
            </w:r>
            <w:r w:rsidR="00F940AD" w:rsidRPr="00F940AD">
              <w:rPr>
                <w:rFonts w:asciiTheme="minorHAnsi" w:hAnsiTheme="minorHAnsi" w:cstheme="minorHAnsi"/>
                <w:b w:val="0"/>
                <w:bCs w:val="0"/>
                <w:color w:val="000000"/>
              </w:rPr>
              <w:t xml:space="preserve"> </w:t>
            </w:r>
          </w:p>
          <w:p w14:paraId="6DC41A40" w14:textId="16A085B9" w:rsidR="00FD1B69" w:rsidRPr="00FD1B69" w:rsidRDefault="00FD1B69" w:rsidP="00FD1B69">
            <w:pPr>
              <w:pStyle w:val="NormalWeb"/>
              <w:rPr>
                <w:rFonts w:asciiTheme="minorHAnsi" w:hAnsiTheme="minorHAnsi" w:cstheme="minorHAnsi"/>
                <w:b w:val="0"/>
                <w:bCs w:val="0"/>
                <w:color w:val="000000"/>
              </w:rPr>
            </w:pPr>
            <w:r w:rsidRPr="00FD1B69">
              <w:rPr>
                <w:rFonts w:asciiTheme="minorHAnsi" w:hAnsiTheme="minorHAnsi" w:cstheme="minorHAnsi"/>
                <w:b w:val="0"/>
                <w:bCs w:val="0"/>
                <w:color w:val="000000"/>
              </w:rPr>
              <w:lastRenderedPageBreak/>
              <w:t xml:space="preserve">Training expenses (over course of doctorate) </w:t>
            </w:r>
            <w:r w:rsidR="00F940AD">
              <w:rPr>
                <w:rFonts w:asciiTheme="minorHAnsi" w:hAnsiTheme="minorHAnsi" w:cstheme="minorHAnsi"/>
                <w:b w:val="0"/>
                <w:bCs w:val="0"/>
                <w:color w:val="000000"/>
              </w:rPr>
              <w:t xml:space="preserve">to include </w:t>
            </w:r>
            <w:r w:rsidRPr="00FD1B69">
              <w:rPr>
                <w:rFonts w:asciiTheme="minorHAnsi" w:hAnsiTheme="minorHAnsi" w:cstheme="minorHAnsi"/>
                <w:b w:val="0"/>
                <w:bCs w:val="0"/>
                <w:color w:val="000000"/>
              </w:rPr>
              <w:t>PhD fees, Training courses and</w:t>
            </w:r>
            <w:r>
              <w:rPr>
                <w:rFonts w:asciiTheme="minorHAnsi" w:hAnsiTheme="minorHAnsi" w:cstheme="minorHAnsi"/>
                <w:b w:val="0"/>
                <w:bCs w:val="0"/>
                <w:color w:val="000000"/>
              </w:rPr>
              <w:t xml:space="preserve"> </w:t>
            </w:r>
            <w:r w:rsidRPr="00FD1B69">
              <w:rPr>
                <w:rFonts w:asciiTheme="minorHAnsi" w:hAnsiTheme="minorHAnsi" w:cstheme="minorHAnsi"/>
                <w:b w:val="0"/>
                <w:bCs w:val="0"/>
                <w:color w:val="000000"/>
              </w:rPr>
              <w:t>conferences (2 UK and 1 international conference). Total estimated £</w:t>
            </w:r>
            <w:r w:rsidR="00F940AD">
              <w:rPr>
                <w:rFonts w:asciiTheme="minorHAnsi" w:hAnsiTheme="minorHAnsi" w:cstheme="minorHAnsi"/>
                <w:b w:val="0"/>
                <w:bCs w:val="0"/>
                <w:color w:val="000000"/>
              </w:rPr>
              <w:t>30,000</w:t>
            </w:r>
            <w:r w:rsidR="00853B64">
              <w:rPr>
                <w:rFonts w:asciiTheme="minorHAnsi" w:hAnsiTheme="minorHAnsi" w:cstheme="minorHAnsi"/>
                <w:b w:val="0"/>
                <w:bCs w:val="0"/>
                <w:color w:val="000000"/>
              </w:rPr>
              <w:t>.</w:t>
            </w:r>
          </w:p>
          <w:p w14:paraId="6BA87CB0" w14:textId="7E58BA0A" w:rsidR="00220D1C" w:rsidRDefault="00FD1B69" w:rsidP="00F940AD">
            <w:pPr>
              <w:pStyle w:val="NormalWeb"/>
              <w:rPr>
                <w:rFonts w:asciiTheme="minorHAnsi" w:hAnsiTheme="minorHAnsi" w:cstheme="minorHAnsi"/>
                <w:color w:val="000000"/>
              </w:rPr>
            </w:pPr>
            <w:r w:rsidRPr="00FD1B69">
              <w:rPr>
                <w:rFonts w:asciiTheme="minorHAnsi" w:hAnsiTheme="minorHAnsi" w:cstheme="minorHAnsi"/>
                <w:b w:val="0"/>
                <w:bCs w:val="0"/>
                <w:color w:val="000000"/>
              </w:rPr>
              <w:t xml:space="preserve">Research costs will be required for data collection travel, interview transcription, incentives, </w:t>
            </w:r>
            <w:r>
              <w:rPr>
                <w:rFonts w:asciiTheme="minorHAnsi" w:hAnsiTheme="minorHAnsi" w:cstheme="minorHAnsi"/>
                <w:b w:val="0"/>
                <w:bCs w:val="0"/>
                <w:color w:val="000000"/>
              </w:rPr>
              <w:t>stakeholder workshops</w:t>
            </w:r>
            <w:r w:rsidRPr="00FD1B69">
              <w:rPr>
                <w:rFonts w:asciiTheme="minorHAnsi" w:hAnsiTheme="minorHAnsi" w:cstheme="minorHAnsi"/>
                <w:b w:val="0"/>
                <w:bCs w:val="0"/>
                <w:color w:val="000000"/>
              </w:rPr>
              <w:t xml:space="preserve"> and PPIE</w:t>
            </w:r>
            <w:r>
              <w:rPr>
                <w:rFonts w:asciiTheme="minorHAnsi" w:hAnsiTheme="minorHAnsi" w:cstheme="minorHAnsi"/>
                <w:b w:val="0"/>
                <w:bCs w:val="0"/>
                <w:color w:val="000000"/>
              </w:rPr>
              <w:t xml:space="preserve">. </w:t>
            </w:r>
            <w:r w:rsidRPr="00FD1B69">
              <w:rPr>
                <w:rFonts w:asciiTheme="minorHAnsi" w:hAnsiTheme="minorHAnsi" w:cstheme="minorHAnsi"/>
                <w:b w:val="0"/>
                <w:bCs w:val="0"/>
                <w:color w:val="000000"/>
              </w:rPr>
              <w:t>Total estimated £</w:t>
            </w:r>
            <w:r w:rsidR="0067617F">
              <w:rPr>
                <w:rFonts w:asciiTheme="minorHAnsi" w:hAnsiTheme="minorHAnsi" w:cstheme="minorHAnsi"/>
                <w:b w:val="0"/>
                <w:bCs w:val="0"/>
                <w:color w:val="000000"/>
              </w:rPr>
              <w:t>15,000</w:t>
            </w:r>
            <w:r w:rsidR="00853B64">
              <w:rPr>
                <w:rFonts w:asciiTheme="minorHAnsi" w:hAnsiTheme="minorHAnsi" w:cstheme="minorHAnsi"/>
                <w:b w:val="0"/>
                <w:bCs w:val="0"/>
                <w:color w:val="000000"/>
              </w:rPr>
              <w:t>.</w:t>
            </w:r>
          </w:p>
          <w:p w14:paraId="7949697E" w14:textId="1550E644" w:rsidR="00F940AD" w:rsidRPr="00F940AD" w:rsidRDefault="00F940AD" w:rsidP="00F940AD">
            <w:pPr>
              <w:pStyle w:val="NormalWeb"/>
              <w:rPr>
                <w:rFonts w:asciiTheme="minorHAnsi" w:hAnsiTheme="minorHAnsi" w:cstheme="minorHAnsi"/>
                <w:b w:val="0"/>
                <w:bCs w:val="0"/>
                <w:color w:val="000000"/>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b/>
                <w:bCs w:val="0"/>
                <w:i/>
                <w:sz w:val="24"/>
                <w:szCs w:val="24"/>
              </w:rPr>
            </w:pPr>
            <w:r w:rsidRPr="00323521">
              <w:rPr>
                <w:rFonts w:asciiTheme="minorHAnsi" w:hAnsiTheme="minorHAnsi" w:cs="Arial"/>
                <w:i/>
                <w:sz w:val="24"/>
                <w:szCs w:val="24"/>
              </w:rPr>
              <w:t>Formal training:</w:t>
            </w:r>
          </w:p>
          <w:p w14:paraId="2D390473" w14:textId="0EE2CC1D" w:rsidR="0016152D" w:rsidRPr="002E6B56" w:rsidRDefault="0016152D" w:rsidP="0016152D">
            <w:pPr>
              <w:pStyle w:val="BodyText2"/>
              <w:spacing w:after="120"/>
              <w:rPr>
                <w:rFonts w:asciiTheme="minorHAnsi" w:hAnsiTheme="minorHAnsi" w:cs="Arial"/>
                <w:sz w:val="24"/>
                <w:szCs w:val="24"/>
              </w:rPr>
            </w:pPr>
            <w:r w:rsidRPr="002E6B56">
              <w:rPr>
                <w:rFonts w:asciiTheme="minorHAnsi" w:hAnsiTheme="minorHAnsi" w:cs="Arial"/>
                <w:sz w:val="24"/>
                <w:szCs w:val="24"/>
              </w:rPr>
              <w:t xml:space="preserve">The training plan will be informed by an analysis of the academic needs of the PhD candidate carried out in the first month. Training will be directed towards </w:t>
            </w:r>
            <w:r w:rsidR="00F267B6" w:rsidRPr="002E6B56">
              <w:rPr>
                <w:rFonts w:asciiTheme="minorHAnsi" w:hAnsiTheme="minorHAnsi" w:cs="Arial"/>
                <w:sz w:val="24"/>
                <w:szCs w:val="24"/>
              </w:rPr>
              <w:t xml:space="preserve">the needs of the PhD project </w:t>
            </w:r>
            <w:r w:rsidR="00F267B6">
              <w:rPr>
                <w:rFonts w:asciiTheme="minorHAnsi" w:hAnsiTheme="minorHAnsi" w:cs="Arial"/>
                <w:sz w:val="24"/>
                <w:szCs w:val="24"/>
              </w:rPr>
              <w:t xml:space="preserve">and </w:t>
            </w:r>
            <w:r w:rsidRPr="002E6B56">
              <w:rPr>
                <w:rFonts w:asciiTheme="minorHAnsi" w:hAnsiTheme="minorHAnsi" w:cs="Arial"/>
                <w:sz w:val="24"/>
                <w:szCs w:val="24"/>
              </w:rPr>
              <w:t>helping the candidate develop as an independent researcher.</w:t>
            </w:r>
          </w:p>
          <w:p w14:paraId="7F6C7D66" w14:textId="4DEA55C3" w:rsidR="0016152D" w:rsidRPr="002E6B56" w:rsidRDefault="0016152D" w:rsidP="0016152D">
            <w:pPr>
              <w:pStyle w:val="BodyText2"/>
              <w:spacing w:after="120"/>
              <w:rPr>
                <w:rFonts w:asciiTheme="minorHAnsi" w:hAnsiTheme="minorHAnsi" w:cs="Arial"/>
                <w:sz w:val="24"/>
                <w:szCs w:val="24"/>
              </w:rPr>
            </w:pPr>
            <w:r w:rsidRPr="002E6B56">
              <w:rPr>
                <w:rFonts w:asciiTheme="minorHAnsi" w:hAnsiTheme="minorHAnsi" w:cs="Arial"/>
                <w:sz w:val="24"/>
                <w:szCs w:val="24"/>
              </w:rPr>
              <w:t xml:space="preserve">The formal taught postgraduate research training programme at the University of Southampton </w:t>
            </w:r>
            <w:r w:rsidR="0067617F">
              <w:rPr>
                <w:rFonts w:asciiTheme="minorHAnsi" w:hAnsiTheme="minorHAnsi" w:cs="Arial"/>
                <w:sz w:val="24"/>
                <w:szCs w:val="24"/>
              </w:rPr>
              <w:t xml:space="preserve">and Bristol Medical School </w:t>
            </w:r>
            <w:r w:rsidRPr="002E6B56">
              <w:rPr>
                <w:rFonts w:asciiTheme="minorHAnsi" w:hAnsiTheme="minorHAnsi" w:cs="Arial"/>
                <w:sz w:val="24"/>
                <w:szCs w:val="24"/>
              </w:rPr>
              <w:t>includes epidemiology, statistics, research governance and study design. In addition</w:t>
            </w:r>
            <w:r>
              <w:rPr>
                <w:rFonts w:asciiTheme="minorHAnsi" w:hAnsiTheme="minorHAnsi" w:cs="Arial"/>
                <w:sz w:val="24"/>
                <w:szCs w:val="24"/>
              </w:rPr>
              <w:t>,</w:t>
            </w:r>
            <w:r w:rsidRPr="002E6B56">
              <w:rPr>
                <w:rFonts w:asciiTheme="minorHAnsi" w:hAnsiTheme="minorHAnsi" w:cs="Arial"/>
                <w:sz w:val="24"/>
                <w:szCs w:val="24"/>
              </w:rPr>
              <w:t xml:space="preserve"> transferable skills courses are offered including Good Clinical Practice, time management, leadership, grant writing, and presentation skills. The Fellow will also be able to access masterclasses on systematic review</w:t>
            </w:r>
            <w:r>
              <w:rPr>
                <w:rFonts w:asciiTheme="minorHAnsi" w:hAnsiTheme="minorHAnsi" w:cs="Arial"/>
                <w:sz w:val="24"/>
                <w:szCs w:val="24"/>
              </w:rPr>
              <w:t>s</w:t>
            </w:r>
            <w:r w:rsidRPr="002E6B56">
              <w:rPr>
                <w:rFonts w:asciiTheme="minorHAnsi" w:hAnsiTheme="minorHAnsi" w:cs="Arial"/>
                <w:sz w:val="24"/>
                <w:szCs w:val="24"/>
              </w:rPr>
              <w:t>, research governance, ethics, patient and public involvement and engagement, developed by leaders in the SPCR.</w:t>
            </w:r>
          </w:p>
          <w:p w14:paraId="2150A0E4" w14:textId="77777777" w:rsidR="0016152D" w:rsidRDefault="0016152D" w:rsidP="00B32C43">
            <w:pPr>
              <w:pStyle w:val="BodyText2"/>
              <w:tabs>
                <w:tab w:val="clear" w:pos="720"/>
              </w:tabs>
              <w:jc w:val="both"/>
              <w:rPr>
                <w:rFonts w:asciiTheme="minorHAnsi" w:hAnsiTheme="minorHAnsi" w:cs="Arial"/>
                <w:i/>
                <w:sz w:val="24"/>
                <w:szCs w:val="24"/>
              </w:rPr>
            </w:pP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b/>
                <w:bCs w:val="0"/>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57B92E63" w14:textId="40866859" w:rsidR="0016152D" w:rsidRDefault="0016152D" w:rsidP="0016152D">
            <w:pPr>
              <w:pStyle w:val="BodyText2"/>
              <w:tabs>
                <w:tab w:val="clear" w:pos="720"/>
              </w:tabs>
              <w:spacing w:after="120"/>
              <w:jc w:val="both"/>
              <w:rPr>
                <w:rFonts w:asciiTheme="minorHAnsi" w:hAnsiTheme="minorHAnsi" w:cs="Arial"/>
                <w:sz w:val="24"/>
                <w:szCs w:val="24"/>
              </w:rPr>
            </w:pPr>
            <w:r w:rsidRPr="002E6B56">
              <w:rPr>
                <w:rFonts w:asciiTheme="minorHAnsi" w:hAnsiTheme="minorHAnsi" w:cs="Arial"/>
                <w:sz w:val="24"/>
                <w:szCs w:val="24"/>
              </w:rPr>
              <w:t xml:space="preserve">The Fellow will also be offered mentorship from a senior primary care academic working in an external institution, meeting twice a year.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693D48BF" w14:textId="599AEF19" w:rsidR="0016152D" w:rsidRPr="002E6B56" w:rsidRDefault="0016152D" w:rsidP="0016152D">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We will work with </w:t>
            </w:r>
            <w:r w:rsidR="008D79EB">
              <w:rPr>
                <w:rFonts w:asciiTheme="minorHAnsi" w:hAnsiTheme="minorHAnsi" w:cs="Arial"/>
                <w:iCs/>
                <w:sz w:val="24"/>
                <w:szCs w:val="24"/>
              </w:rPr>
              <w:t>patient and public partners</w:t>
            </w:r>
            <w:r>
              <w:rPr>
                <w:rFonts w:asciiTheme="minorHAnsi" w:hAnsiTheme="minorHAnsi" w:cs="Arial"/>
                <w:iCs/>
                <w:sz w:val="24"/>
                <w:szCs w:val="24"/>
              </w:rPr>
              <w:t xml:space="preserve"> </w:t>
            </w:r>
            <w:r w:rsidR="008D79EB">
              <w:rPr>
                <w:rFonts w:asciiTheme="minorHAnsi" w:hAnsiTheme="minorHAnsi" w:cs="Arial"/>
                <w:iCs/>
                <w:sz w:val="24"/>
                <w:szCs w:val="24"/>
              </w:rPr>
              <w:t xml:space="preserve">at all stages </w:t>
            </w:r>
            <w:r>
              <w:rPr>
                <w:rFonts w:asciiTheme="minorHAnsi" w:hAnsiTheme="minorHAnsi" w:cs="Arial"/>
                <w:iCs/>
                <w:sz w:val="24"/>
                <w:szCs w:val="24"/>
              </w:rPr>
              <w:t xml:space="preserve">to ensure that this research is addressing the needs of </w:t>
            </w:r>
            <w:r w:rsidR="00C84403">
              <w:rPr>
                <w:rFonts w:asciiTheme="minorHAnsi" w:hAnsiTheme="minorHAnsi" w:cs="Arial"/>
                <w:iCs/>
                <w:sz w:val="24"/>
                <w:szCs w:val="24"/>
              </w:rPr>
              <w:t>families</w:t>
            </w:r>
            <w:r>
              <w:rPr>
                <w:rFonts w:asciiTheme="minorHAnsi" w:hAnsiTheme="minorHAnsi" w:cs="Arial"/>
                <w:iCs/>
                <w:sz w:val="24"/>
                <w:szCs w:val="24"/>
              </w:rPr>
              <w:t xml:space="preserve"> and the </w:t>
            </w:r>
            <w:r w:rsidR="00C84403">
              <w:rPr>
                <w:rFonts w:asciiTheme="minorHAnsi" w:hAnsiTheme="minorHAnsi" w:cs="Arial"/>
                <w:iCs/>
                <w:sz w:val="24"/>
                <w:szCs w:val="24"/>
              </w:rPr>
              <w:t>public and</w:t>
            </w:r>
            <w:r>
              <w:rPr>
                <w:rFonts w:asciiTheme="minorHAnsi" w:hAnsiTheme="minorHAnsi" w:cs="Arial"/>
                <w:iCs/>
                <w:sz w:val="24"/>
                <w:szCs w:val="24"/>
              </w:rPr>
              <w:t xml:space="preserve"> is feasible and acceptable.</w:t>
            </w:r>
            <w:r w:rsidR="008D79EB">
              <w:rPr>
                <w:rFonts w:asciiTheme="minorHAnsi" w:hAnsiTheme="minorHAnsi" w:cs="Arial"/>
                <w:iCs/>
                <w:sz w:val="24"/>
                <w:szCs w:val="24"/>
              </w:rPr>
              <w:t xml:space="preserve"> The </w:t>
            </w:r>
            <w:r w:rsidR="00317D65">
              <w:rPr>
                <w:rFonts w:asciiTheme="minorHAnsi" w:hAnsiTheme="minorHAnsi" w:cs="Arial"/>
                <w:iCs/>
                <w:sz w:val="24"/>
                <w:szCs w:val="24"/>
              </w:rPr>
              <w:t>Fellow will have</w:t>
            </w:r>
            <w:r w:rsidR="0067617F">
              <w:rPr>
                <w:rFonts w:asciiTheme="minorHAnsi" w:hAnsiTheme="minorHAnsi" w:cs="Arial"/>
                <w:iCs/>
                <w:sz w:val="24"/>
                <w:szCs w:val="24"/>
              </w:rPr>
              <w:t xml:space="preserve"> access to established </w:t>
            </w:r>
            <w:r w:rsidR="00D74906">
              <w:rPr>
                <w:rFonts w:asciiTheme="minorHAnsi" w:hAnsiTheme="minorHAnsi" w:cs="Arial"/>
                <w:iCs/>
                <w:sz w:val="24"/>
                <w:szCs w:val="24"/>
              </w:rPr>
              <w:t>PPIE advisory groups and have</w:t>
            </w:r>
            <w:r w:rsidR="00317D65">
              <w:rPr>
                <w:rFonts w:asciiTheme="minorHAnsi" w:hAnsiTheme="minorHAnsi" w:cs="Arial"/>
                <w:iCs/>
                <w:sz w:val="24"/>
                <w:szCs w:val="24"/>
              </w:rPr>
              <w:t xml:space="preserve"> support from PPIE officer Kate Henaghan-Sykes</w:t>
            </w:r>
            <w:r w:rsidR="00ED7709">
              <w:rPr>
                <w:rFonts w:asciiTheme="minorHAnsi" w:hAnsiTheme="minorHAnsi" w:cs="Arial"/>
                <w:iCs/>
                <w:sz w:val="24"/>
                <w:szCs w:val="24"/>
              </w:rPr>
              <w:t>, as well as the supervisory team,</w:t>
            </w:r>
            <w:r w:rsidR="00317D65">
              <w:rPr>
                <w:rFonts w:asciiTheme="minorHAnsi" w:hAnsiTheme="minorHAnsi" w:cs="Arial"/>
                <w:iCs/>
                <w:sz w:val="24"/>
                <w:szCs w:val="24"/>
              </w:rPr>
              <w:t xml:space="preserve"> in </w:t>
            </w:r>
            <w:r w:rsidR="009D795A">
              <w:rPr>
                <w:rFonts w:asciiTheme="minorHAnsi" w:hAnsiTheme="minorHAnsi" w:cs="Arial"/>
                <w:iCs/>
                <w:sz w:val="24"/>
                <w:szCs w:val="24"/>
              </w:rPr>
              <w:t>planning and carrying out involvement and engagement activities.</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47FD" w14:textId="77777777" w:rsidR="00AD1618" w:rsidRDefault="00AD1618" w:rsidP="008A5DEB">
      <w:pPr>
        <w:spacing w:after="0" w:line="240" w:lineRule="auto"/>
      </w:pPr>
      <w:r>
        <w:separator/>
      </w:r>
    </w:p>
  </w:endnote>
  <w:endnote w:type="continuationSeparator" w:id="0">
    <w:p w14:paraId="20BE319E" w14:textId="77777777" w:rsidR="00AD1618" w:rsidRDefault="00AD1618"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53B69" w14:textId="77777777" w:rsidR="00AD1618" w:rsidRDefault="00AD1618" w:rsidP="008A5DEB">
      <w:pPr>
        <w:spacing w:after="0" w:line="240" w:lineRule="auto"/>
      </w:pPr>
      <w:r>
        <w:separator/>
      </w:r>
    </w:p>
  </w:footnote>
  <w:footnote w:type="continuationSeparator" w:id="0">
    <w:p w14:paraId="02B0FCCF" w14:textId="77777777" w:rsidR="00AD1618" w:rsidRDefault="00AD1618"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9F225F"/>
    <w:multiLevelType w:val="hybridMultilevel"/>
    <w:tmpl w:val="4F2CD116"/>
    <w:lvl w:ilvl="0" w:tplc="CE6A3DDA">
      <w:start w:val="1"/>
      <w:numFmt w:val="decimal"/>
      <w:lvlText w:val="%1."/>
      <w:lvlJc w:val="left"/>
      <w:pPr>
        <w:ind w:left="720" w:hanging="360"/>
      </w:pPr>
      <w:rPr>
        <w:rFonts w:asciiTheme="minorHAnsi" w:hAnsiTheme="minorHAnsi" w:cstheme="minorHAnsi"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145525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4DD0"/>
    <w:rsid w:val="0009688E"/>
    <w:rsid w:val="000B7F1F"/>
    <w:rsid w:val="000D55BF"/>
    <w:rsid w:val="000D55F7"/>
    <w:rsid w:val="00124198"/>
    <w:rsid w:val="00126CAE"/>
    <w:rsid w:val="00140508"/>
    <w:rsid w:val="0016152D"/>
    <w:rsid w:val="00180A1A"/>
    <w:rsid w:val="001866E9"/>
    <w:rsid w:val="001C3B37"/>
    <w:rsid w:val="001D693B"/>
    <w:rsid w:val="001E0940"/>
    <w:rsid w:val="00220D1C"/>
    <w:rsid w:val="002304B1"/>
    <w:rsid w:val="00244693"/>
    <w:rsid w:val="00247077"/>
    <w:rsid w:val="00274ACB"/>
    <w:rsid w:val="002776C4"/>
    <w:rsid w:val="002A1B47"/>
    <w:rsid w:val="002B0282"/>
    <w:rsid w:val="002D0BAF"/>
    <w:rsid w:val="002E517D"/>
    <w:rsid w:val="002F31FE"/>
    <w:rsid w:val="003133AC"/>
    <w:rsid w:val="00317D65"/>
    <w:rsid w:val="00323521"/>
    <w:rsid w:val="00336555"/>
    <w:rsid w:val="00362B4E"/>
    <w:rsid w:val="003F4A05"/>
    <w:rsid w:val="0047180B"/>
    <w:rsid w:val="0047474B"/>
    <w:rsid w:val="004B522E"/>
    <w:rsid w:val="004B6725"/>
    <w:rsid w:val="004C1191"/>
    <w:rsid w:val="004E3BC1"/>
    <w:rsid w:val="005053DF"/>
    <w:rsid w:val="00515545"/>
    <w:rsid w:val="00515863"/>
    <w:rsid w:val="00531E4D"/>
    <w:rsid w:val="0053524A"/>
    <w:rsid w:val="00540F80"/>
    <w:rsid w:val="00587E36"/>
    <w:rsid w:val="00591A29"/>
    <w:rsid w:val="005B49E8"/>
    <w:rsid w:val="005C15ED"/>
    <w:rsid w:val="005C4CA2"/>
    <w:rsid w:val="005C7BA0"/>
    <w:rsid w:val="005F1146"/>
    <w:rsid w:val="005F7315"/>
    <w:rsid w:val="00630148"/>
    <w:rsid w:val="00652531"/>
    <w:rsid w:val="0067617F"/>
    <w:rsid w:val="00676DCB"/>
    <w:rsid w:val="006847AA"/>
    <w:rsid w:val="006C6926"/>
    <w:rsid w:val="006F719E"/>
    <w:rsid w:val="00703D6A"/>
    <w:rsid w:val="00712F27"/>
    <w:rsid w:val="00713AE1"/>
    <w:rsid w:val="00720BE7"/>
    <w:rsid w:val="00737E94"/>
    <w:rsid w:val="00737F96"/>
    <w:rsid w:val="00741777"/>
    <w:rsid w:val="00741D92"/>
    <w:rsid w:val="00744D9E"/>
    <w:rsid w:val="00747A0E"/>
    <w:rsid w:val="0075747A"/>
    <w:rsid w:val="007769D2"/>
    <w:rsid w:val="00787EF3"/>
    <w:rsid w:val="007A4FB1"/>
    <w:rsid w:val="007B2596"/>
    <w:rsid w:val="007E11EC"/>
    <w:rsid w:val="008245A9"/>
    <w:rsid w:val="0082712F"/>
    <w:rsid w:val="008410F0"/>
    <w:rsid w:val="00842AB1"/>
    <w:rsid w:val="008448FF"/>
    <w:rsid w:val="00852F2F"/>
    <w:rsid w:val="00853B64"/>
    <w:rsid w:val="00873A17"/>
    <w:rsid w:val="008748FD"/>
    <w:rsid w:val="00895F21"/>
    <w:rsid w:val="008A2C2E"/>
    <w:rsid w:val="008A5DEB"/>
    <w:rsid w:val="008B2CD4"/>
    <w:rsid w:val="008D79EB"/>
    <w:rsid w:val="008F66D0"/>
    <w:rsid w:val="009048D1"/>
    <w:rsid w:val="00913671"/>
    <w:rsid w:val="00915498"/>
    <w:rsid w:val="00927699"/>
    <w:rsid w:val="00937477"/>
    <w:rsid w:val="00956790"/>
    <w:rsid w:val="0095795B"/>
    <w:rsid w:val="009A59ED"/>
    <w:rsid w:val="009A63D4"/>
    <w:rsid w:val="009C4BA9"/>
    <w:rsid w:val="009D734F"/>
    <w:rsid w:val="009D795A"/>
    <w:rsid w:val="009F24DA"/>
    <w:rsid w:val="009F78EF"/>
    <w:rsid w:val="00A16F3D"/>
    <w:rsid w:val="00A23D70"/>
    <w:rsid w:val="00A87625"/>
    <w:rsid w:val="00AA2D17"/>
    <w:rsid w:val="00AB0042"/>
    <w:rsid w:val="00AC5D34"/>
    <w:rsid w:val="00AC69F6"/>
    <w:rsid w:val="00AD1618"/>
    <w:rsid w:val="00AD2F2A"/>
    <w:rsid w:val="00B22CB1"/>
    <w:rsid w:val="00B307D0"/>
    <w:rsid w:val="00B32C43"/>
    <w:rsid w:val="00B6610D"/>
    <w:rsid w:val="00BB7C8A"/>
    <w:rsid w:val="00BE4A79"/>
    <w:rsid w:val="00C07FA2"/>
    <w:rsid w:val="00C20B6D"/>
    <w:rsid w:val="00C258FF"/>
    <w:rsid w:val="00C27AF5"/>
    <w:rsid w:val="00C5012C"/>
    <w:rsid w:val="00C61C47"/>
    <w:rsid w:val="00C6532A"/>
    <w:rsid w:val="00C65364"/>
    <w:rsid w:val="00C84403"/>
    <w:rsid w:val="00C971CE"/>
    <w:rsid w:val="00CB14D5"/>
    <w:rsid w:val="00CD249B"/>
    <w:rsid w:val="00D60AB7"/>
    <w:rsid w:val="00D6473F"/>
    <w:rsid w:val="00D74906"/>
    <w:rsid w:val="00D840BA"/>
    <w:rsid w:val="00D863E1"/>
    <w:rsid w:val="00D91FA0"/>
    <w:rsid w:val="00DB448A"/>
    <w:rsid w:val="00DB5AB9"/>
    <w:rsid w:val="00DC295E"/>
    <w:rsid w:val="00DC30E2"/>
    <w:rsid w:val="00DD21ED"/>
    <w:rsid w:val="00DD4BC9"/>
    <w:rsid w:val="00DE54CF"/>
    <w:rsid w:val="00DE64A4"/>
    <w:rsid w:val="00E0356E"/>
    <w:rsid w:val="00E10084"/>
    <w:rsid w:val="00E63547"/>
    <w:rsid w:val="00E72B42"/>
    <w:rsid w:val="00E828D5"/>
    <w:rsid w:val="00E82F53"/>
    <w:rsid w:val="00EA7C68"/>
    <w:rsid w:val="00EC6D60"/>
    <w:rsid w:val="00ED3CFA"/>
    <w:rsid w:val="00ED7709"/>
    <w:rsid w:val="00EE4F53"/>
    <w:rsid w:val="00EE7184"/>
    <w:rsid w:val="00EF0212"/>
    <w:rsid w:val="00F267B6"/>
    <w:rsid w:val="00F36BC7"/>
    <w:rsid w:val="00F940AD"/>
    <w:rsid w:val="00FA7566"/>
    <w:rsid w:val="00FC4390"/>
    <w:rsid w:val="00FD1B69"/>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08166120">
      <w:bodyDiv w:val="1"/>
      <w:marLeft w:val="0"/>
      <w:marRight w:val="0"/>
      <w:marTop w:val="0"/>
      <w:marBottom w:val="0"/>
      <w:divBdr>
        <w:top w:val="none" w:sz="0" w:space="0" w:color="auto"/>
        <w:left w:val="none" w:sz="0" w:space="0" w:color="auto"/>
        <w:bottom w:val="none" w:sz="0" w:space="0" w:color="auto"/>
        <w:right w:val="none" w:sz="0" w:space="0" w:color="auto"/>
      </w:divBdr>
    </w:div>
    <w:div w:id="477192033">
      <w:bodyDiv w:val="1"/>
      <w:marLeft w:val="0"/>
      <w:marRight w:val="0"/>
      <w:marTop w:val="0"/>
      <w:marBottom w:val="0"/>
      <w:divBdr>
        <w:top w:val="none" w:sz="0" w:space="0" w:color="auto"/>
        <w:left w:val="none" w:sz="0" w:space="0" w:color="auto"/>
        <w:bottom w:val="none" w:sz="0" w:space="0" w:color="auto"/>
        <w:right w:val="none" w:sz="0" w:space="0" w:color="auto"/>
      </w:divBdr>
    </w:div>
    <w:div w:id="661392786">
      <w:bodyDiv w:val="1"/>
      <w:marLeft w:val="0"/>
      <w:marRight w:val="0"/>
      <w:marTop w:val="0"/>
      <w:marBottom w:val="0"/>
      <w:divBdr>
        <w:top w:val="none" w:sz="0" w:space="0" w:color="auto"/>
        <w:left w:val="none" w:sz="0" w:space="0" w:color="auto"/>
        <w:bottom w:val="none" w:sz="0" w:space="0" w:color="auto"/>
        <w:right w:val="none" w:sz="0" w:space="0" w:color="auto"/>
      </w:divBdr>
    </w:div>
    <w:div w:id="728846568">
      <w:bodyDiv w:val="1"/>
      <w:marLeft w:val="0"/>
      <w:marRight w:val="0"/>
      <w:marTop w:val="0"/>
      <w:marBottom w:val="0"/>
      <w:divBdr>
        <w:top w:val="none" w:sz="0" w:space="0" w:color="auto"/>
        <w:left w:val="none" w:sz="0" w:space="0" w:color="auto"/>
        <w:bottom w:val="none" w:sz="0" w:space="0" w:color="auto"/>
        <w:right w:val="none" w:sz="0" w:space="0" w:color="auto"/>
      </w:divBdr>
    </w:div>
    <w:div w:id="1144001808">
      <w:bodyDiv w:val="1"/>
      <w:marLeft w:val="0"/>
      <w:marRight w:val="0"/>
      <w:marTop w:val="0"/>
      <w:marBottom w:val="0"/>
      <w:divBdr>
        <w:top w:val="none" w:sz="0" w:space="0" w:color="auto"/>
        <w:left w:val="none" w:sz="0" w:space="0" w:color="auto"/>
        <w:bottom w:val="none" w:sz="0" w:space="0" w:color="auto"/>
        <w:right w:val="none" w:sz="0" w:space="0" w:color="auto"/>
      </w:divBdr>
    </w:div>
    <w:div w:id="2061664202">
      <w:bodyDiv w:val="1"/>
      <w:marLeft w:val="0"/>
      <w:marRight w:val="0"/>
      <w:marTop w:val="0"/>
      <w:marBottom w:val="0"/>
      <w:divBdr>
        <w:top w:val="none" w:sz="0" w:space="0" w:color="auto"/>
        <w:left w:val="none" w:sz="0" w:space="0" w:color="auto"/>
        <w:bottom w:val="none" w:sz="0" w:space="0" w:color="auto"/>
        <w:right w:val="none" w:sz="0" w:space="0" w:color="auto"/>
      </w:divBdr>
    </w:div>
    <w:div w:id="20672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47077"/>
    <w:rsid w:val="002D5D4E"/>
    <w:rsid w:val="002F3C45"/>
    <w:rsid w:val="003E2CE9"/>
    <w:rsid w:val="004820BB"/>
    <w:rsid w:val="004B522E"/>
    <w:rsid w:val="0053524A"/>
    <w:rsid w:val="005E6D53"/>
    <w:rsid w:val="005F1D88"/>
    <w:rsid w:val="00607F77"/>
    <w:rsid w:val="00842AB1"/>
    <w:rsid w:val="009213BD"/>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3.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Nye, Jess</cp:lastModifiedBy>
  <cp:revision>3</cp:revision>
  <cp:lastPrinted>2022-01-11T06:49:00Z</cp:lastPrinted>
  <dcterms:created xsi:type="dcterms:W3CDTF">2024-08-23T11:48:00Z</dcterms:created>
  <dcterms:modified xsi:type="dcterms:W3CDTF">2024-08-29T09:17:00Z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