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68" w:rsidRPr="00A5533C" w:rsidRDefault="004C1D68" w:rsidP="004C1D68">
      <w:pPr>
        <w:autoSpaceDE w:val="0"/>
        <w:autoSpaceDN w:val="0"/>
        <w:adjustRightInd w:val="0"/>
        <w:spacing w:after="0" w:line="240" w:lineRule="auto"/>
        <w:jc w:val="right"/>
        <w:rPr>
          <w:rFonts w:ascii="Arial" w:hAnsi="Arial" w:cs="Arial"/>
          <w:b/>
          <w:bCs/>
          <w:color w:val="000000"/>
        </w:rPr>
      </w:pPr>
      <w:r w:rsidRPr="00A5533C">
        <w:rPr>
          <w:rFonts w:ascii="Arial" w:hAnsi="Arial" w:cs="Arial"/>
          <w:b/>
          <w:bCs/>
          <w:noProof/>
          <w:color w:val="000000"/>
          <w:lang w:eastAsia="en-GB"/>
        </w:rPr>
        <w:drawing>
          <wp:inline distT="0" distB="0" distL="0" distR="0" wp14:anchorId="00154C79" wp14:editId="4C2371CF">
            <wp:extent cx="2038350"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38350" cy="714375"/>
                    </a:xfrm>
                    <a:prstGeom prst="rect">
                      <a:avLst/>
                    </a:prstGeom>
                    <a:noFill/>
                    <a:ln w="9525">
                      <a:noFill/>
                      <a:miter lim="800000"/>
                      <a:headEnd/>
                      <a:tailEnd/>
                    </a:ln>
                  </pic:spPr>
                </pic:pic>
              </a:graphicData>
            </a:graphic>
          </wp:inline>
        </w:drawing>
      </w:r>
    </w:p>
    <w:p w:rsidR="004C1D68" w:rsidRPr="00A5533C" w:rsidRDefault="004C1D68" w:rsidP="004C1D68">
      <w:pPr>
        <w:autoSpaceDE w:val="0"/>
        <w:autoSpaceDN w:val="0"/>
        <w:adjustRightInd w:val="0"/>
        <w:spacing w:after="0" w:line="240" w:lineRule="auto"/>
        <w:jc w:val="center"/>
        <w:rPr>
          <w:rFonts w:ascii="Arial" w:hAnsi="Arial" w:cs="Arial"/>
          <w:b/>
          <w:bCs/>
          <w:color w:val="000000"/>
        </w:rPr>
      </w:pPr>
    </w:p>
    <w:p w:rsidR="004C1D68" w:rsidRPr="00A5533C" w:rsidRDefault="004C1D68" w:rsidP="004C1D68">
      <w:pPr>
        <w:spacing w:after="0"/>
        <w:jc w:val="right"/>
        <w:rPr>
          <w:rFonts w:ascii="Arial" w:hAnsi="Arial" w:cs="Arial"/>
          <w:b/>
          <w:i/>
        </w:rPr>
      </w:pPr>
      <w:r w:rsidRPr="00A5533C">
        <w:rPr>
          <w:rFonts w:ascii="Arial" w:hAnsi="Arial" w:cs="Arial"/>
          <w:b/>
          <w:i/>
        </w:rPr>
        <w:t>School for Primary Care Research</w:t>
      </w:r>
    </w:p>
    <w:p w:rsidR="004C1D68" w:rsidRPr="00A5533C" w:rsidRDefault="004C1D68" w:rsidP="004C1D68">
      <w:pPr>
        <w:autoSpaceDE w:val="0"/>
        <w:autoSpaceDN w:val="0"/>
        <w:adjustRightInd w:val="0"/>
        <w:spacing w:after="0"/>
        <w:jc w:val="right"/>
        <w:rPr>
          <w:rFonts w:ascii="Arial" w:hAnsi="Arial" w:cs="Arial"/>
          <w:color w:val="000000"/>
          <w:sz w:val="20"/>
          <w:szCs w:val="20"/>
        </w:rPr>
      </w:pPr>
      <w:r w:rsidRPr="00A5533C">
        <w:rPr>
          <w:rFonts w:ascii="Arial" w:hAnsi="Arial" w:cs="Arial"/>
          <w:i/>
          <w:color w:val="000000"/>
          <w:sz w:val="20"/>
          <w:szCs w:val="20"/>
        </w:rPr>
        <w:t>Increasing the evidence base for primary care practice</w:t>
      </w:r>
    </w:p>
    <w:p w:rsidR="004C1D68" w:rsidRPr="00A5533C" w:rsidRDefault="004C1D68" w:rsidP="004C1D68">
      <w:pPr>
        <w:spacing w:after="0" w:line="240" w:lineRule="auto"/>
        <w:rPr>
          <w:rFonts w:ascii="Arial" w:hAnsi="Arial" w:cs="Arial"/>
        </w:rPr>
      </w:pPr>
    </w:p>
    <w:p w:rsidR="004C1D68" w:rsidRPr="00A5533C" w:rsidRDefault="004C1D68" w:rsidP="004C1D68">
      <w:pPr>
        <w:pBdr>
          <w:bottom w:val="single" w:sz="6" w:space="1" w:color="auto"/>
        </w:pBdr>
        <w:spacing w:after="0" w:line="240" w:lineRule="auto"/>
        <w:jc w:val="both"/>
        <w:rPr>
          <w:rFonts w:ascii="Arial" w:hAnsi="Arial" w:cs="Arial"/>
          <w:b/>
          <w:bCs/>
          <w:color w:val="000000"/>
        </w:rPr>
      </w:pPr>
      <w:r w:rsidRPr="00A5533C">
        <w:rPr>
          <w:rFonts w:ascii="Arial" w:hAnsi="Arial" w:cs="Arial"/>
          <w:b/>
          <w:bCs/>
          <w:color w:val="000000"/>
        </w:rPr>
        <w:t>DETAILS OF OPPORTUNITIES AT EACH UNIVERSITY</w:t>
      </w:r>
    </w:p>
    <w:p w:rsidR="004C1D68" w:rsidRPr="00A5533C" w:rsidRDefault="004C1D68" w:rsidP="004C1D68">
      <w:pPr>
        <w:autoSpaceDE w:val="0"/>
        <w:autoSpaceDN w:val="0"/>
        <w:adjustRightInd w:val="0"/>
        <w:spacing w:after="0" w:line="240" w:lineRule="auto"/>
        <w:jc w:val="both"/>
        <w:rPr>
          <w:rFonts w:ascii="Arial" w:hAnsi="Arial" w:cs="Arial"/>
          <w:b/>
          <w:bCs/>
          <w:color w:val="000000"/>
        </w:rPr>
      </w:pPr>
    </w:p>
    <w:p w:rsidR="003E0557" w:rsidRPr="00A5533C" w:rsidRDefault="003E0557" w:rsidP="00EC66F9">
      <w:pPr>
        <w:rPr>
          <w:rFonts w:ascii="Arial" w:hAnsi="Arial" w:cs="Arial"/>
          <w:b/>
          <w:bCs/>
        </w:rPr>
      </w:pPr>
      <w:r w:rsidRPr="00A5533C">
        <w:rPr>
          <w:rFonts w:ascii="Arial" w:hAnsi="Arial" w:cs="Arial"/>
          <w:b/>
          <w:bCs/>
        </w:rPr>
        <w:t>UNIVERSITY OF BRISTOL</w:t>
      </w:r>
    </w:p>
    <w:p w:rsidR="003E0557" w:rsidRPr="00A5533C" w:rsidRDefault="003E0557" w:rsidP="003E0557">
      <w:pPr>
        <w:spacing w:after="0" w:line="240" w:lineRule="auto"/>
        <w:jc w:val="both"/>
        <w:rPr>
          <w:rFonts w:ascii="Arial" w:eastAsiaTheme="minorHAnsi" w:hAnsi="Arial" w:cs="Arial"/>
          <w:sz w:val="20"/>
        </w:rPr>
      </w:pPr>
      <w:r w:rsidRPr="00A5533C">
        <w:rPr>
          <w:rFonts w:ascii="Arial" w:eastAsiaTheme="minorHAnsi" w:hAnsi="Arial" w:cs="Arial"/>
          <w:sz w:val="20"/>
        </w:rPr>
        <w:t xml:space="preserve">The Centre for Academic Primary Care, at the </w:t>
      </w:r>
      <w:r w:rsidRPr="00A5533C">
        <w:rPr>
          <w:rFonts w:ascii="Arial" w:hAnsi="Arial" w:cs="Arial"/>
          <w:sz w:val="20"/>
        </w:rPr>
        <w:t xml:space="preserve">University of Bristol, </w:t>
      </w:r>
      <w:r w:rsidRPr="00A5533C">
        <w:rPr>
          <w:rFonts w:ascii="Arial" w:eastAsiaTheme="minorHAnsi" w:hAnsi="Arial" w:cs="Arial"/>
          <w:sz w:val="20"/>
        </w:rPr>
        <w:t>is one of the leading centres in England for academic primary care which form the NIHR School for Primary Care Research. The Centre</w:t>
      </w:r>
      <w:r w:rsidRPr="00A5533C">
        <w:rPr>
          <w:rFonts w:ascii="Arial" w:hAnsi="Arial" w:cs="Arial"/>
          <w:sz w:val="20"/>
        </w:rPr>
        <w:t xml:space="preserve"> is based within the School of Social and</w:t>
      </w:r>
      <w:r w:rsidRPr="00A5533C">
        <w:rPr>
          <w:rFonts w:ascii="Arial" w:eastAsiaTheme="minorHAnsi" w:hAnsi="Arial" w:cs="Arial"/>
          <w:sz w:val="20"/>
        </w:rPr>
        <w:t xml:space="preserve"> Community Medicine</w:t>
      </w:r>
      <w:r w:rsidRPr="00A5533C">
        <w:rPr>
          <w:rFonts w:ascii="Arial" w:hAnsi="Arial" w:cs="Arial"/>
          <w:sz w:val="20"/>
        </w:rPr>
        <w:t xml:space="preserve">, which has an international reputation for research and teaching in population health sciences, with centres of excellence in genetic and life-course epidemiology, public health, health services research, medical ethics, medical statistics, and health economics.  There are excellent training opportunities via an internationally recognised programme of short courses, and we have an outstanding track record of helping academic trainees to obtain prestigious externally funded research fellowships to progress their careers. </w:t>
      </w:r>
      <w:r w:rsidRPr="00A5533C">
        <w:rPr>
          <w:rFonts w:ascii="Arial" w:eastAsiaTheme="minorHAnsi" w:hAnsi="Arial" w:cs="Arial"/>
          <w:sz w:val="20"/>
        </w:rPr>
        <w:t xml:space="preserve">The Centre for Academic Primary Care currently numbers around 60 people, consisting of academic health professionals, (GPs and nurses), statisticians, social scientists, health economists, and support staff. Our multidisciplinary profile is reflected in our research. </w:t>
      </w:r>
    </w:p>
    <w:p w:rsidR="003E0557" w:rsidRPr="00A5533C" w:rsidRDefault="003E0557" w:rsidP="003E0557">
      <w:pPr>
        <w:spacing w:after="0" w:line="240" w:lineRule="auto"/>
        <w:ind w:left="426"/>
        <w:jc w:val="both"/>
        <w:rPr>
          <w:rFonts w:ascii="Arial" w:eastAsiaTheme="minorHAnsi" w:hAnsi="Arial" w:cs="Arial"/>
          <w:sz w:val="20"/>
        </w:rPr>
      </w:pPr>
    </w:p>
    <w:p w:rsidR="003E0557" w:rsidRPr="00A5533C" w:rsidRDefault="003E0557" w:rsidP="003E0557">
      <w:pPr>
        <w:spacing w:after="200"/>
        <w:rPr>
          <w:rFonts w:ascii="Arial" w:eastAsiaTheme="minorHAnsi" w:hAnsi="Arial" w:cs="Arial"/>
          <w:sz w:val="20"/>
        </w:rPr>
      </w:pPr>
      <w:r w:rsidRPr="00A5533C">
        <w:rPr>
          <w:rFonts w:ascii="Arial" w:eastAsiaTheme="minorHAnsi" w:hAnsi="Arial" w:cs="Arial"/>
          <w:sz w:val="20"/>
        </w:rPr>
        <w:t>We conduct research within two broad themes:</w:t>
      </w:r>
    </w:p>
    <w:p w:rsidR="003E0557" w:rsidRPr="00A5533C" w:rsidRDefault="003E0557" w:rsidP="003E0557">
      <w:pPr>
        <w:rPr>
          <w:rFonts w:ascii="Arial" w:eastAsiaTheme="minorHAnsi" w:hAnsi="Arial" w:cs="Arial"/>
          <w:sz w:val="20"/>
        </w:rPr>
      </w:pPr>
      <w:r w:rsidRPr="00A5533C">
        <w:rPr>
          <w:rFonts w:ascii="Arial" w:eastAsiaTheme="minorHAnsi" w:hAnsi="Arial" w:cs="Arial"/>
          <w:b/>
          <w:i/>
          <w:sz w:val="20"/>
        </w:rPr>
        <w:t xml:space="preserve">Management of disease: </w:t>
      </w:r>
      <w:r w:rsidRPr="00A5533C">
        <w:rPr>
          <w:rFonts w:ascii="Arial" w:eastAsiaTheme="minorHAnsi" w:hAnsi="Arial" w:cs="Arial"/>
          <w:sz w:val="20"/>
        </w:rPr>
        <w:t>Studies of the diagnosis and clinical management of diseases mainly treated in primary care. Currently we have a particular focus on:</w:t>
      </w:r>
    </w:p>
    <w:p w:rsidR="003E0557" w:rsidRPr="00A5533C" w:rsidRDefault="003E0557" w:rsidP="003E0557">
      <w:pPr>
        <w:numPr>
          <w:ilvl w:val="0"/>
          <w:numId w:val="9"/>
        </w:numPr>
        <w:spacing w:after="0"/>
        <w:contextualSpacing/>
        <w:rPr>
          <w:rFonts w:ascii="Arial" w:eastAsiaTheme="minorHAnsi" w:hAnsi="Arial" w:cs="Arial"/>
          <w:sz w:val="20"/>
        </w:rPr>
      </w:pPr>
      <w:r w:rsidRPr="00A5533C">
        <w:rPr>
          <w:rFonts w:ascii="Arial" w:eastAsiaTheme="minorHAnsi" w:hAnsi="Arial" w:cs="Arial"/>
          <w:sz w:val="20"/>
        </w:rPr>
        <w:t>childhood infection</w:t>
      </w:r>
    </w:p>
    <w:p w:rsidR="003E0557" w:rsidRPr="00A5533C" w:rsidRDefault="003E0557" w:rsidP="003E0557">
      <w:pPr>
        <w:numPr>
          <w:ilvl w:val="0"/>
          <w:numId w:val="9"/>
        </w:numPr>
        <w:spacing w:after="0"/>
        <w:contextualSpacing/>
        <w:rPr>
          <w:rFonts w:ascii="Arial" w:eastAsiaTheme="minorHAnsi" w:hAnsi="Arial" w:cs="Arial"/>
          <w:sz w:val="20"/>
        </w:rPr>
      </w:pPr>
      <w:r w:rsidRPr="00A5533C">
        <w:rPr>
          <w:rFonts w:ascii="Arial" w:eastAsiaTheme="minorHAnsi" w:hAnsi="Arial" w:cs="Arial"/>
          <w:sz w:val="20"/>
        </w:rPr>
        <w:t>domestic violence</w:t>
      </w:r>
    </w:p>
    <w:p w:rsidR="003E0557" w:rsidRPr="00A5533C" w:rsidRDefault="003E0557" w:rsidP="003E0557">
      <w:pPr>
        <w:numPr>
          <w:ilvl w:val="0"/>
          <w:numId w:val="9"/>
        </w:numPr>
        <w:spacing w:after="0"/>
        <w:contextualSpacing/>
        <w:rPr>
          <w:rFonts w:ascii="Arial" w:eastAsiaTheme="minorHAnsi" w:hAnsi="Arial" w:cs="Arial"/>
          <w:sz w:val="20"/>
        </w:rPr>
      </w:pPr>
      <w:r w:rsidRPr="00A5533C">
        <w:rPr>
          <w:rFonts w:ascii="Arial" w:eastAsiaTheme="minorHAnsi" w:hAnsi="Arial" w:cs="Arial"/>
          <w:sz w:val="20"/>
        </w:rPr>
        <w:t>depression and anxiety</w:t>
      </w:r>
    </w:p>
    <w:p w:rsidR="003E0557" w:rsidRPr="00A5533C" w:rsidRDefault="003E0557" w:rsidP="003E0557">
      <w:pPr>
        <w:numPr>
          <w:ilvl w:val="0"/>
          <w:numId w:val="9"/>
        </w:numPr>
        <w:spacing w:after="0"/>
        <w:contextualSpacing/>
        <w:rPr>
          <w:rFonts w:ascii="Arial" w:eastAsiaTheme="minorHAnsi" w:hAnsi="Arial" w:cs="Arial"/>
          <w:sz w:val="20"/>
        </w:rPr>
      </w:pPr>
      <w:r w:rsidRPr="00A5533C">
        <w:rPr>
          <w:rFonts w:ascii="Arial" w:eastAsiaTheme="minorHAnsi" w:hAnsi="Arial" w:cs="Arial"/>
          <w:sz w:val="20"/>
        </w:rPr>
        <w:t>cardiovascular disease</w:t>
      </w:r>
    </w:p>
    <w:p w:rsidR="003E0557" w:rsidRPr="00A5533C" w:rsidRDefault="003E0557" w:rsidP="003E0557">
      <w:pPr>
        <w:numPr>
          <w:ilvl w:val="0"/>
          <w:numId w:val="9"/>
        </w:numPr>
        <w:spacing w:after="0"/>
        <w:contextualSpacing/>
        <w:rPr>
          <w:rFonts w:ascii="Arial" w:eastAsiaTheme="minorHAnsi" w:hAnsi="Arial" w:cs="Arial"/>
          <w:sz w:val="20"/>
        </w:rPr>
      </w:pPr>
      <w:r w:rsidRPr="00A5533C">
        <w:rPr>
          <w:rFonts w:ascii="Arial" w:eastAsiaTheme="minorHAnsi" w:hAnsi="Arial" w:cs="Arial"/>
          <w:sz w:val="20"/>
        </w:rPr>
        <w:t>childhood obesity</w:t>
      </w:r>
    </w:p>
    <w:p w:rsidR="003E0557" w:rsidRPr="00A5533C" w:rsidRDefault="003E0557" w:rsidP="003E0557">
      <w:pPr>
        <w:numPr>
          <w:ilvl w:val="0"/>
          <w:numId w:val="9"/>
        </w:numPr>
        <w:spacing w:after="200"/>
        <w:ind w:left="1077" w:hanging="357"/>
        <w:contextualSpacing/>
        <w:rPr>
          <w:rFonts w:ascii="Arial" w:eastAsiaTheme="minorHAnsi" w:hAnsi="Arial" w:cs="Arial"/>
          <w:sz w:val="20"/>
        </w:rPr>
      </w:pPr>
      <w:r w:rsidRPr="00A5533C">
        <w:rPr>
          <w:rFonts w:ascii="Arial" w:eastAsiaTheme="minorHAnsi" w:hAnsi="Arial" w:cs="Arial"/>
          <w:sz w:val="20"/>
        </w:rPr>
        <w:t>complementary therapies</w:t>
      </w:r>
    </w:p>
    <w:p w:rsidR="00A5533C" w:rsidRDefault="00A5533C" w:rsidP="003E0557">
      <w:pPr>
        <w:spacing w:after="0"/>
        <w:contextualSpacing/>
        <w:rPr>
          <w:rFonts w:ascii="Arial" w:eastAsiaTheme="minorHAnsi" w:hAnsi="Arial" w:cs="Arial"/>
          <w:b/>
          <w:i/>
          <w:sz w:val="20"/>
        </w:rPr>
      </w:pPr>
    </w:p>
    <w:p w:rsidR="003E0557" w:rsidRPr="00A5533C" w:rsidRDefault="003E0557" w:rsidP="003E0557">
      <w:pPr>
        <w:spacing w:after="0"/>
        <w:contextualSpacing/>
        <w:rPr>
          <w:rFonts w:ascii="Arial" w:eastAsiaTheme="minorHAnsi" w:hAnsi="Arial" w:cs="Arial"/>
          <w:sz w:val="20"/>
        </w:rPr>
      </w:pPr>
      <w:r w:rsidRPr="00A5533C">
        <w:rPr>
          <w:rFonts w:ascii="Arial" w:eastAsiaTheme="minorHAnsi" w:hAnsi="Arial" w:cs="Arial"/>
          <w:b/>
          <w:i/>
          <w:sz w:val="20"/>
        </w:rPr>
        <w:t>Organisation and delivery of care</w:t>
      </w:r>
    </w:p>
    <w:p w:rsidR="003E0557" w:rsidRPr="00A5533C" w:rsidRDefault="003E0557" w:rsidP="003E0557">
      <w:pPr>
        <w:spacing w:after="0"/>
        <w:ind w:left="720"/>
        <w:rPr>
          <w:rFonts w:ascii="Arial" w:eastAsiaTheme="minorHAnsi" w:hAnsi="Arial" w:cs="Arial"/>
          <w:sz w:val="20"/>
        </w:rPr>
      </w:pPr>
      <w:r w:rsidRPr="00A5533C">
        <w:rPr>
          <w:rFonts w:ascii="Arial" w:eastAsiaTheme="minorHAnsi" w:hAnsi="Arial" w:cs="Arial"/>
          <w:sz w:val="20"/>
        </w:rPr>
        <w:t xml:space="preserve">This includes studies on the role of primary care within the health care system, with a focus on: </w:t>
      </w:r>
    </w:p>
    <w:p w:rsidR="003E0557" w:rsidRPr="00A5533C" w:rsidRDefault="003E0557" w:rsidP="003E0557">
      <w:pPr>
        <w:numPr>
          <w:ilvl w:val="0"/>
          <w:numId w:val="10"/>
        </w:numPr>
        <w:spacing w:after="0"/>
        <w:contextualSpacing/>
        <w:rPr>
          <w:rFonts w:ascii="Arial" w:eastAsiaTheme="minorHAnsi" w:hAnsi="Arial" w:cs="Arial"/>
          <w:sz w:val="20"/>
        </w:rPr>
      </w:pPr>
      <w:r w:rsidRPr="00A5533C">
        <w:rPr>
          <w:rFonts w:ascii="Arial" w:eastAsiaTheme="minorHAnsi" w:hAnsi="Arial" w:cs="Arial"/>
          <w:sz w:val="20"/>
        </w:rPr>
        <w:t>improving equitable access to health care</w:t>
      </w:r>
    </w:p>
    <w:p w:rsidR="003E0557" w:rsidRPr="00A5533C" w:rsidRDefault="003E0557" w:rsidP="003E0557">
      <w:pPr>
        <w:numPr>
          <w:ilvl w:val="0"/>
          <w:numId w:val="10"/>
        </w:numPr>
        <w:spacing w:after="0"/>
        <w:contextualSpacing/>
        <w:rPr>
          <w:rFonts w:ascii="Arial" w:eastAsiaTheme="minorHAnsi" w:hAnsi="Arial" w:cs="Arial"/>
          <w:sz w:val="20"/>
        </w:rPr>
      </w:pPr>
      <w:r w:rsidRPr="00A5533C">
        <w:rPr>
          <w:rFonts w:ascii="Arial" w:eastAsiaTheme="minorHAnsi" w:hAnsi="Arial" w:cs="Arial"/>
          <w:sz w:val="20"/>
        </w:rPr>
        <w:t xml:space="preserve">evaluation of new forms of care (for example the role of </w:t>
      </w:r>
      <w:proofErr w:type="spellStart"/>
      <w:r w:rsidRPr="00A5533C">
        <w:rPr>
          <w:rFonts w:ascii="Arial" w:eastAsiaTheme="minorHAnsi" w:hAnsi="Arial" w:cs="Arial"/>
          <w:sz w:val="20"/>
        </w:rPr>
        <w:t>telehealth</w:t>
      </w:r>
      <w:proofErr w:type="spellEnd"/>
      <w:r w:rsidRPr="00A5533C">
        <w:rPr>
          <w:rFonts w:ascii="Arial" w:eastAsiaTheme="minorHAnsi" w:hAnsi="Arial" w:cs="Arial"/>
          <w:sz w:val="20"/>
        </w:rPr>
        <w:t>)</w:t>
      </w:r>
    </w:p>
    <w:p w:rsidR="003E0557" w:rsidRPr="00A5533C" w:rsidRDefault="003E0557" w:rsidP="003E0557">
      <w:pPr>
        <w:numPr>
          <w:ilvl w:val="0"/>
          <w:numId w:val="10"/>
        </w:numPr>
        <w:spacing w:after="0"/>
        <w:contextualSpacing/>
        <w:rPr>
          <w:rFonts w:ascii="Arial" w:eastAsiaTheme="minorHAnsi" w:hAnsi="Arial" w:cs="Arial"/>
          <w:sz w:val="20"/>
        </w:rPr>
      </w:pPr>
      <w:r w:rsidRPr="00A5533C">
        <w:rPr>
          <w:rFonts w:ascii="Arial" w:eastAsiaTheme="minorHAnsi" w:hAnsi="Arial" w:cs="Arial"/>
          <w:sz w:val="20"/>
        </w:rPr>
        <w:t>predicting and preventing avoidable hospital admissions</w:t>
      </w:r>
    </w:p>
    <w:p w:rsidR="003E0557" w:rsidRPr="00A5533C" w:rsidRDefault="003E0557" w:rsidP="003E0557">
      <w:pPr>
        <w:numPr>
          <w:ilvl w:val="0"/>
          <w:numId w:val="10"/>
        </w:numPr>
        <w:spacing w:after="0"/>
        <w:contextualSpacing/>
        <w:rPr>
          <w:rFonts w:ascii="Arial" w:eastAsiaTheme="minorHAnsi" w:hAnsi="Arial" w:cs="Arial"/>
          <w:sz w:val="20"/>
        </w:rPr>
      </w:pPr>
      <w:r w:rsidRPr="00A5533C">
        <w:rPr>
          <w:rFonts w:ascii="Arial" w:eastAsiaTheme="minorHAnsi" w:hAnsi="Arial" w:cs="Arial"/>
          <w:sz w:val="20"/>
        </w:rPr>
        <w:t xml:space="preserve">improving care for people with long term conditions and </w:t>
      </w:r>
      <w:proofErr w:type="spellStart"/>
      <w:r w:rsidRPr="00A5533C">
        <w:rPr>
          <w:rFonts w:ascii="Arial" w:eastAsiaTheme="minorHAnsi" w:hAnsi="Arial" w:cs="Arial"/>
          <w:sz w:val="20"/>
        </w:rPr>
        <w:t>multimorbidity</w:t>
      </w:r>
      <w:proofErr w:type="spellEnd"/>
    </w:p>
    <w:p w:rsidR="003E0557" w:rsidRPr="00A5533C" w:rsidRDefault="003E0557" w:rsidP="003E0557">
      <w:pPr>
        <w:numPr>
          <w:ilvl w:val="0"/>
          <w:numId w:val="10"/>
        </w:numPr>
        <w:spacing w:after="0"/>
        <w:contextualSpacing/>
        <w:rPr>
          <w:rFonts w:ascii="Arial" w:eastAsiaTheme="minorHAnsi" w:hAnsi="Arial" w:cs="Arial"/>
          <w:sz w:val="20"/>
        </w:rPr>
      </w:pPr>
      <w:r w:rsidRPr="00A5533C">
        <w:rPr>
          <w:rFonts w:ascii="Arial" w:eastAsiaTheme="minorHAnsi" w:hAnsi="Arial" w:cs="Arial"/>
          <w:sz w:val="20"/>
        </w:rPr>
        <w:t xml:space="preserve">defining principles of primary care, such as </w:t>
      </w:r>
      <w:proofErr w:type="spellStart"/>
      <w:r w:rsidRPr="00A5533C">
        <w:rPr>
          <w:rFonts w:ascii="Arial" w:eastAsiaTheme="minorHAnsi" w:hAnsi="Arial" w:cs="Arial"/>
          <w:sz w:val="20"/>
        </w:rPr>
        <w:t>generalism</w:t>
      </w:r>
      <w:proofErr w:type="spellEnd"/>
      <w:r w:rsidRPr="00A5533C">
        <w:rPr>
          <w:rFonts w:ascii="Arial" w:eastAsiaTheme="minorHAnsi" w:hAnsi="Arial" w:cs="Arial"/>
          <w:sz w:val="20"/>
        </w:rPr>
        <w:t>, continuity of care and the doctor-patient relationship, co-ordination of care</w:t>
      </w:r>
    </w:p>
    <w:p w:rsidR="003E0557" w:rsidRPr="00A5533C" w:rsidRDefault="003E0557" w:rsidP="003E0557">
      <w:pPr>
        <w:rPr>
          <w:rFonts w:ascii="Arial" w:hAnsi="Arial" w:cs="Arial"/>
          <w:bCs/>
          <w:noProof/>
          <w:sz w:val="20"/>
        </w:rPr>
      </w:pPr>
    </w:p>
    <w:p w:rsidR="003E0557" w:rsidRPr="00A5533C" w:rsidRDefault="003E0557" w:rsidP="003E0557">
      <w:pPr>
        <w:rPr>
          <w:rFonts w:ascii="Arial" w:hAnsi="Arial" w:cs="Arial"/>
          <w:bCs/>
          <w:noProof/>
          <w:sz w:val="20"/>
        </w:rPr>
      </w:pPr>
      <w:r w:rsidRPr="00A5533C">
        <w:rPr>
          <w:rFonts w:ascii="Arial" w:hAnsi="Arial" w:cs="Arial"/>
          <w:bCs/>
          <w:noProof/>
          <w:sz w:val="20"/>
        </w:rPr>
        <w:t xml:space="preserve">We are currently inviting applications for </w:t>
      </w:r>
      <w:r w:rsidR="00EC66F9" w:rsidRPr="00A5533C">
        <w:rPr>
          <w:rFonts w:ascii="Arial" w:hAnsi="Arial" w:cs="Arial"/>
          <w:bCs/>
          <w:noProof/>
          <w:sz w:val="20"/>
        </w:rPr>
        <w:t>the following role</w:t>
      </w:r>
      <w:r w:rsidRPr="00A5533C">
        <w:rPr>
          <w:rFonts w:ascii="Arial" w:hAnsi="Arial" w:cs="Arial"/>
          <w:bCs/>
          <w:noProof/>
          <w:sz w:val="20"/>
        </w:rPr>
        <w:t xml:space="preserve"> role:</w:t>
      </w:r>
    </w:p>
    <w:p w:rsidR="003E0557" w:rsidRPr="00A5533C" w:rsidRDefault="00A5533C" w:rsidP="00A5533C">
      <w:pPr>
        <w:spacing w:after="60"/>
        <w:rPr>
          <w:rFonts w:ascii="Arial" w:hAnsi="Arial" w:cs="Arial"/>
          <w:b/>
          <w:noProof/>
          <w:sz w:val="20"/>
        </w:rPr>
      </w:pPr>
      <w:r>
        <w:rPr>
          <w:rFonts w:ascii="Arial" w:hAnsi="Arial" w:cs="Arial"/>
          <w:b/>
          <w:noProof/>
          <w:sz w:val="20"/>
        </w:rPr>
        <w:t>‘Launching’ fellowship</w:t>
      </w:r>
      <w:r w:rsidR="003E0557" w:rsidRPr="00A5533C">
        <w:rPr>
          <w:rFonts w:ascii="Arial" w:hAnsi="Arial" w:cs="Arial"/>
          <w:b/>
          <w:noProof/>
          <w:sz w:val="20"/>
        </w:rPr>
        <w:t xml:space="preserve"> </w:t>
      </w:r>
    </w:p>
    <w:p w:rsidR="003E0557" w:rsidRPr="00A5533C" w:rsidRDefault="003E0557" w:rsidP="003E0557">
      <w:pPr>
        <w:pStyle w:val="ListParagraph"/>
        <w:ind w:left="0"/>
        <w:rPr>
          <w:rFonts w:ascii="Arial" w:hAnsi="Arial" w:cs="Arial"/>
          <w:noProof/>
          <w:sz w:val="20"/>
        </w:rPr>
      </w:pPr>
      <w:r w:rsidRPr="00A5533C">
        <w:rPr>
          <w:rFonts w:ascii="Arial" w:hAnsi="Arial" w:cs="Arial"/>
          <w:noProof/>
          <w:sz w:val="20"/>
        </w:rPr>
        <w:t>This is a 9 month post intended to provide a period of time for a primary care scientist to  prepare an application for an externally funded research fellowship or a research grant with them as a principal or co-principal investigator. This is intended to provide a bridge between doctoral studies and beginning to establish a career as an independent researcher. Applicants must be within 6 months of completing their doctorate or up to 2 years after completing their doctorate on 1 March 2014. Their proposed research should be within the areas of interest of the Bristol Centre for Academic Primary Care.</w:t>
      </w:r>
    </w:p>
    <w:p w:rsidR="00A5533C" w:rsidRDefault="00A5533C">
      <w:pPr>
        <w:spacing w:after="200"/>
        <w:rPr>
          <w:rFonts w:ascii="Arial" w:hAnsi="Arial" w:cs="Arial"/>
          <w:bCs/>
          <w:noProof/>
        </w:rPr>
      </w:pPr>
      <w:r>
        <w:rPr>
          <w:rFonts w:ascii="Arial" w:hAnsi="Arial" w:cs="Arial"/>
          <w:bCs/>
          <w:noProof/>
        </w:rPr>
        <w:br w:type="page"/>
      </w:r>
    </w:p>
    <w:p w:rsidR="003E0557" w:rsidRPr="00A5533C" w:rsidRDefault="003E0557" w:rsidP="003E0557">
      <w:pPr>
        <w:rPr>
          <w:rFonts w:ascii="Arial" w:hAnsi="Arial" w:cs="Arial"/>
          <w:bCs/>
          <w:noProof/>
        </w:rPr>
      </w:pPr>
    </w:p>
    <w:p w:rsidR="003E0557" w:rsidRPr="00A5533C" w:rsidRDefault="003E0557" w:rsidP="00594E2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noProof/>
        </w:rPr>
      </w:pPr>
      <w:r w:rsidRPr="00A5533C">
        <w:rPr>
          <w:rFonts w:ascii="Arial" w:hAnsi="Arial" w:cs="Arial"/>
          <w:b/>
          <w:bCs/>
          <w:noProof/>
        </w:rPr>
        <w:t xml:space="preserve">For further information please contact: </w:t>
      </w:r>
    </w:p>
    <w:p w:rsidR="003E0557" w:rsidRPr="00A5533C" w:rsidRDefault="003E0557" w:rsidP="00594E2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Cs/>
          <w:noProof/>
        </w:rPr>
      </w:pPr>
      <w:r w:rsidRPr="00A5533C">
        <w:rPr>
          <w:rFonts w:ascii="Arial" w:hAnsi="Arial" w:cs="Arial"/>
          <w:bCs/>
          <w:noProof/>
        </w:rPr>
        <w:t>Professor Chris Salisbury (c.salisbury@ bristol.ac.uk)</w:t>
      </w:r>
    </w:p>
    <w:p w:rsidR="00A5533C" w:rsidRPr="00A5533C" w:rsidRDefault="003E0557" w:rsidP="00594E2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noProof/>
        </w:rPr>
      </w:pPr>
      <w:r w:rsidRPr="00A5533C">
        <w:rPr>
          <w:rFonts w:ascii="Arial" w:hAnsi="Arial" w:cs="Arial"/>
          <w:b/>
          <w:bCs/>
          <w:noProof/>
        </w:rPr>
        <w:t>Or visit</w:t>
      </w:r>
      <w:r w:rsidR="00A5533C" w:rsidRPr="00A5533C">
        <w:rPr>
          <w:rFonts w:ascii="Arial" w:hAnsi="Arial" w:cs="Arial"/>
          <w:b/>
          <w:bCs/>
          <w:noProof/>
        </w:rPr>
        <w:t xml:space="preserve"> our website:</w:t>
      </w:r>
    </w:p>
    <w:p w:rsidR="00777C68" w:rsidRPr="00A5533C" w:rsidRDefault="003E0557" w:rsidP="00594E2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Cs/>
          <w:noProof/>
        </w:rPr>
      </w:pPr>
      <w:r w:rsidRPr="00A5533C">
        <w:rPr>
          <w:rFonts w:ascii="Arial" w:hAnsi="Arial" w:cs="Arial"/>
          <w:bCs/>
          <w:noProof/>
        </w:rPr>
        <w:t xml:space="preserve"> </w:t>
      </w:r>
      <w:hyperlink r:id="rId10" w:history="1">
        <w:r w:rsidRPr="00A5533C">
          <w:rPr>
            <w:rStyle w:val="Hyperlink"/>
            <w:rFonts w:ascii="Arial" w:hAnsi="Arial" w:cs="Arial"/>
            <w:bCs/>
            <w:noProof/>
            <w:color w:val="auto"/>
          </w:rPr>
          <w:t>www.bris.ac.uk/primaryhealthcare</w:t>
        </w:r>
      </w:hyperlink>
    </w:p>
    <w:p w:rsidR="004C1D68" w:rsidRPr="00A5533C" w:rsidRDefault="004C1D68" w:rsidP="004C1D68">
      <w:pPr>
        <w:pBdr>
          <w:bottom w:val="single" w:sz="6" w:space="1" w:color="auto"/>
        </w:pBdr>
        <w:autoSpaceDE w:val="0"/>
        <w:autoSpaceDN w:val="0"/>
        <w:adjustRightInd w:val="0"/>
        <w:spacing w:after="0" w:line="240" w:lineRule="auto"/>
        <w:jc w:val="both"/>
        <w:rPr>
          <w:rFonts w:ascii="Arial" w:hAnsi="Arial" w:cs="Arial"/>
          <w:b/>
          <w:bCs/>
          <w:color w:val="000000"/>
        </w:rPr>
      </w:pPr>
    </w:p>
    <w:p w:rsidR="004C1D68" w:rsidRPr="00A5533C" w:rsidRDefault="004C1D68" w:rsidP="004C1D68">
      <w:pPr>
        <w:spacing w:after="0" w:line="240" w:lineRule="auto"/>
        <w:jc w:val="both"/>
        <w:rPr>
          <w:rFonts w:ascii="Arial" w:hAnsi="Arial" w:cs="Arial"/>
          <w:b/>
          <w:bCs/>
          <w:color w:val="000000"/>
        </w:rPr>
      </w:pPr>
    </w:p>
    <w:p w:rsidR="00777C68" w:rsidRPr="00A5533C" w:rsidRDefault="00777C68" w:rsidP="00777C68">
      <w:pPr>
        <w:rPr>
          <w:rFonts w:ascii="Arial" w:hAnsi="Arial" w:cs="Arial"/>
          <w:b/>
          <w:bCs/>
          <w:color w:val="000000"/>
        </w:rPr>
      </w:pPr>
      <w:r w:rsidRPr="00A5533C">
        <w:rPr>
          <w:rFonts w:ascii="Arial" w:hAnsi="Arial" w:cs="Arial"/>
          <w:b/>
          <w:bCs/>
          <w:color w:val="000000"/>
        </w:rPr>
        <w:t>KEELE UNIVERSITY</w:t>
      </w:r>
    </w:p>
    <w:p w:rsidR="00777C68" w:rsidRPr="00A5533C" w:rsidRDefault="00777C68" w:rsidP="00777C68">
      <w:pPr>
        <w:autoSpaceDE w:val="0"/>
        <w:autoSpaceDN w:val="0"/>
        <w:adjustRightInd w:val="0"/>
        <w:rPr>
          <w:rFonts w:ascii="Arial" w:hAnsi="Arial" w:cs="Arial"/>
          <w:color w:val="000000"/>
          <w:sz w:val="20"/>
        </w:rPr>
      </w:pPr>
      <w:r w:rsidRPr="00A5533C">
        <w:rPr>
          <w:rFonts w:ascii="Arial" w:hAnsi="Arial" w:cs="Arial"/>
          <w:color w:val="000000"/>
          <w:sz w:val="20"/>
        </w:rPr>
        <w:t xml:space="preserve">The Institute of Primary Care and Health Sciences hosts the Arthritis Research UK Primary Care Centre at </w:t>
      </w:r>
      <w:proofErr w:type="spellStart"/>
      <w:r w:rsidRPr="00A5533C">
        <w:rPr>
          <w:rFonts w:ascii="Arial" w:hAnsi="Arial" w:cs="Arial"/>
          <w:color w:val="000000"/>
          <w:sz w:val="20"/>
        </w:rPr>
        <w:t>Keele</w:t>
      </w:r>
      <w:proofErr w:type="spellEnd"/>
      <w:r w:rsidRPr="00A5533C">
        <w:rPr>
          <w:rFonts w:ascii="Arial" w:hAnsi="Arial" w:cs="Arial"/>
          <w:color w:val="000000"/>
          <w:sz w:val="20"/>
        </w:rPr>
        <w:t xml:space="preserve"> University. The department has an internationally renowned research programme in chronic pain and musculoskeletal disorders in primary care, underpinned by several existing and ongoing high-quality observational cohorts and randomised clinical trials, with linkage to medical records. </w:t>
      </w:r>
    </w:p>
    <w:p w:rsidR="00777C68" w:rsidRPr="00A5533C" w:rsidRDefault="00777C68" w:rsidP="00777C68">
      <w:pPr>
        <w:autoSpaceDE w:val="0"/>
        <w:autoSpaceDN w:val="0"/>
        <w:adjustRightInd w:val="0"/>
        <w:rPr>
          <w:rFonts w:ascii="Arial" w:hAnsi="Arial" w:cs="Arial"/>
          <w:color w:val="000000"/>
          <w:sz w:val="20"/>
        </w:rPr>
      </w:pPr>
      <w:r w:rsidRPr="00A5533C">
        <w:rPr>
          <w:rFonts w:ascii="Arial" w:hAnsi="Arial" w:cs="Arial"/>
          <w:color w:val="000000"/>
          <w:sz w:val="20"/>
        </w:rPr>
        <w:t xml:space="preserve">Current NIHR, MRC, </w:t>
      </w:r>
      <w:proofErr w:type="spellStart"/>
      <w:r w:rsidRPr="00A5533C">
        <w:rPr>
          <w:rFonts w:ascii="Arial" w:hAnsi="Arial" w:cs="Arial"/>
          <w:color w:val="000000"/>
          <w:sz w:val="20"/>
        </w:rPr>
        <w:t>Wellcome</w:t>
      </w:r>
      <w:proofErr w:type="spellEnd"/>
      <w:r w:rsidRPr="00A5533C">
        <w:rPr>
          <w:rFonts w:ascii="Arial" w:hAnsi="Arial" w:cs="Arial"/>
          <w:color w:val="000000"/>
          <w:sz w:val="20"/>
        </w:rPr>
        <w:t xml:space="preserve"> and Arthritis Research UK grants to the Centre amount to over £34 </w:t>
      </w:r>
      <w:proofErr w:type="spellStart"/>
      <w:r w:rsidRPr="00A5533C">
        <w:rPr>
          <w:rFonts w:ascii="Arial" w:hAnsi="Arial" w:cs="Arial"/>
          <w:color w:val="000000"/>
          <w:sz w:val="20"/>
        </w:rPr>
        <w:t>million.The</w:t>
      </w:r>
      <w:proofErr w:type="spellEnd"/>
      <w:r w:rsidRPr="00A5533C">
        <w:rPr>
          <w:rFonts w:ascii="Arial" w:hAnsi="Arial" w:cs="Arial"/>
          <w:color w:val="000000"/>
          <w:sz w:val="20"/>
        </w:rPr>
        <w:t xml:space="preserve"> Research Institute forms a strong collaboration between academics from primary care, clinical rheumatology, epidemiology, physiotherapy, psychology, pharmacy, ageing research and health services research, and its clinical partner the North Staffordshire Primary Care Research Consortium.</w:t>
      </w:r>
    </w:p>
    <w:p w:rsidR="00777C68" w:rsidRPr="00A5533C" w:rsidRDefault="00777C68" w:rsidP="00777C68">
      <w:pPr>
        <w:autoSpaceDE w:val="0"/>
        <w:autoSpaceDN w:val="0"/>
        <w:adjustRightInd w:val="0"/>
        <w:rPr>
          <w:rFonts w:ascii="Arial" w:hAnsi="Arial" w:cs="Arial"/>
          <w:b/>
          <w:color w:val="000000"/>
          <w:sz w:val="20"/>
        </w:rPr>
      </w:pPr>
      <w:r w:rsidRPr="00A5533C">
        <w:rPr>
          <w:rFonts w:ascii="Arial" w:hAnsi="Arial" w:cs="Arial"/>
          <w:b/>
          <w:color w:val="000000"/>
          <w:sz w:val="20"/>
        </w:rPr>
        <w:t>The research institute conducts research that:</w:t>
      </w:r>
    </w:p>
    <w:p w:rsidR="00777C68" w:rsidRPr="00A5533C" w:rsidRDefault="00777C68" w:rsidP="00777C68">
      <w:pPr>
        <w:widowControl w:val="0"/>
        <w:numPr>
          <w:ilvl w:val="0"/>
          <w:numId w:val="5"/>
        </w:numPr>
        <w:tabs>
          <w:tab w:val="left" w:pos="0"/>
          <w:tab w:val="left" w:pos="426"/>
        </w:tabs>
        <w:autoSpaceDE w:val="0"/>
        <w:autoSpaceDN w:val="0"/>
        <w:adjustRightInd w:val="0"/>
        <w:spacing w:after="0" w:line="240" w:lineRule="auto"/>
        <w:ind w:left="426"/>
        <w:rPr>
          <w:rFonts w:ascii="Arial" w:eastAsiaTheme="minorEastAsia" w:hAnsi="Arial" w:cs="Arial"/>
          <w:sz w:val="20"/>
        </w:rPr>
      </w:pPr>
      <w:r w:rsidRPr="00A5533C">
        <w:rPr>
          <w:rFonts w:ascii="Arial" w:eastAsiaTheme="minorEastAsia" w:hAnsi="Arial" w:cs="Arial"/>
          <w:sz w:val="20"/>
        </w:rPr>
        <w:t>Highlights the importance of musculoskeletal conditions (particularly chronic pain, inflammatory arthritis and osteoarthritis) demonstrating the extent, frequency and impact of pain and disability on individuals, associated co-morbidities, such as depression, and their increasing health and social care burden and costs on society;</w:t>
      </w:r>
    </w:p>
    <w:p w:rsidR="00777C68" w:rsidRPr="00A5533C" w:rsidRDefault="00777C68" w:rsidP="00777C68">
      <w:pPr>
        <w:widowControl w:val="0"/>
        <w:numPr>
          <w:ilvl w:val="0"/>
          <w:numId w:val="5"/>
        </w:numPr>
        <w:tabs>
          <w:tab w:val="left" w:pos="0"/>
          <w:tab w:val="left" w:pos="426"/>
        </w:tabs>
        <w:autoSpaceDE w:val="0"/>
        <w:autoSpaceDN w:val="0"/>
        <w:adjustRightInd w:val="0"/>
        <w:spacing w:after="0" w:line="240" w:lineRule="auto"/>
        <w:ind w:left="426"/>
        <w:rPr>
          <w:rFonts w:ascii="Arial" w:eastAsiaTheme="minorEastAsia" w:hAnsi="Arial" w:cs="Arial"/>
          <w:sz w:val="20"/>
        </w:rPr>
      </w:pPr>
      <w:r w:rsidRPr="00A5533C">
        <w:rPr>
          <w:rFonts w:ascii="Arial" w:eastAsiaTheme="minorEastAsia" w:hAnsi="Arial" w:cs="Arial"/>
          <w:sz w:val="20"/>
        </w:rPr>
        <w:t>evaluates new ways of providing effective assessment, self-management and treatment of these conditions and their co-morbidities, in the community and in primary care;</w:t>
      </w:r>
    </w:p>
    <w:p w:rsidR="00777C68" w:rsidRPr="00A5533C" w:rsidRDefault="00777C68" w:rsidP="00777C68">
      <w:pPr>
        <w:pStyle w:val="ListParagraph"/>
        <w:numPr>
          <w:ilvl w:val="0"/>
          <w:numId w:val="5"/>
        </w:numPr>
        <w:tabs>
          <w:tab w:val="left" w:pos="426"/>
        </w:tabs>
        <w:autoSpaceDE w:val="0"/>
        <w:autoSpaceDN w:val="0"/>
        <w:adjustRightInd w:val="0"/>
        <w:ind w:left="426"/>
        <w:rPr>
          <w:rFonts w:ascii="Arial" w:hAnsi="Arial" w:cs="Arial"/>
          <w:color w:val="000000"/>
          <w:sz w:val="20"/>
        </w:rPr>
      </w:pPr>
      <w:proofErr w:type="gramStart"/>
      <w:r w:rsidRPr="00A5533C">
        <w:rPr>
          <w:rFonts w:ascii="Arial" w:eastAsiaTheme="minorEastAsia" w:hAnsi="Arial" w:cs="Arial"/>
          <w:sz w:val="20"/>
        </w:rPr>
        <w:t>shifts</w:t>
      </w:r>
      <w:proofErr w:type="gramEnd"/>
      <w:r w:rsidRPr="00A5533C">
        <w:rPr>
          <w:rFonts w:ascii="Arial" w:eastAsiaTheme="minorEastAsia" w:hAnsi="Arial" w:cs="Arial"/>
          <w:sz w:val="20"/>
        </w:rPr>
        <w:t xml:space="preserve"> the perception that musculoskeletal conditions are an inevitable consequence of growing old, and take a more positive approach where the symptoms of pain, disability and co-morbid depression can be addressed directly.</w:t>
      </w:r>
    </w:p>
    <w:p w:rsidR="00777C68" w:rsidRPr="00A5533C" w:rsidRDefault="00777C68" w:rsidP="00777C68">
      <w:pPr>
        <w:autoSpaceDE w:val="0"/>
        <w:autoSpaceDN w:val="0"/>
        <w:adjustRightInd w:val="0"/>
        <w:rPr>
          <w:rFonts w:ascii="Arial" w:hAnsi="Arial" w:cs="Arial"/>
          <w:color w:val="000000"/>
          <w:sz w:val="20"/>
        </w:rPr>
      </w:pPr>
      <w:r w:rsidRPr="00A5533C">
        <w:rPr>
          <w:rFonts w:ascii="Arial" w:hAnsi="Arial" w:cs="Arial"/>
          <w:color w:val="000000"/>
          <w:sz w:val="20"/>
        </w:rPr>
        <w:t>Within the research institute, there are a number of areas of research expertise in epidemiological research, trials and mixed methods involving qualitative methods.</w:t>
      </w:r>
    </w:p>
    <w:p w:rsidR="00777C68" w:rsidRPr="00A5533C" w:rsidRDefault="00777C68" w:rsidP="00777C68">
      <w:pPr>
        <w:autoSpaceDE w:val="0"/>
        <w:autoSpaceDN w:val="0"/>
        <w:adjustRightInd w:val="0"/>
        <w:rPr>
          <w:rFonts w:ascii="Arial" w:hAnsi="Arial" w:cs="Arial"/>
          <w:color w:val="000000"/>
          <w:sz w:val="20"/>
        </w:rPr>
      </w:pPr>
      <w:r w:rsidRPr="00A5533C">
        <w:rPr>
          <w:rFonts w:ascii="Arial" w:hAnsi="Arial" w:cs="Arial"/>
          <w:color w:val="000000"/>
          <w:sz w:val="20"/>
        </w:rPr>
        <w:t>The institute has a strong commitment to ensuring that research findings contribute to evidence-based practice, health policy and guidelines, and development of enhanced scope practitioners and related training.</w:t>
      </w:r>
    </w:p>
    <w:p w:rsidR="00777C68" w:rsidRPr="00A5533C" w:rsidRDefault="00777C68"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b/>
          <w:color w:val="000000"/>
        </w:rPr>
      </w:pPr>
      <w:r w:rsidRPr="00A5533C">
        <w:rPr>
          <w:rFonts w:ascii="Arial" w:hAnsi="Arial" w:cs="Arial"/>
          <w:b/>
          <w:color w:val="000000"/>
        </w:rPr>
        <w:t xml:space="preserve">For further information please contact: </w:t>
      </w:r>
    </w:p>
    <w:p w:rsidR="00777C68" w:rsidRPr="00A5533C" w:rsidRDefault="00777C68"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color w:val="000000"/>
        </w:rPr>
      </w:pPr>
      <w:r w:rsidRPr="00A5533C">
        <w:rPr>
          <w:rFonts w:ascii="Arial" w:hAnsi="Arial" w:cs="Arial"/>
          <w:color w:val="000000"/>
        </w:rPr>
        <w:t xml:space="preserve">Professor Christian </w:t>
      </w:r>
      <w:proofErr w:type="spellStart"/>
      <w:r w:rsidRPr="00A5533C">
        <w:rPr>
          <w:rFonts w:ascii="Arial" w:hAnsi="Arial" w:cs="Arial"/>
          <w:color w:val="000000"/>
        </w:rPr>
        <w:t>Mallen</w:t>
      </w:r>
      <w:proofErr w:type="spellEnd"/>
      <w:r w:rsidRPr="00A5533C">
        <w:rPr>
          <w:rFonts w:ascii="Arial" w:hAnsi="Arial" w:cs="Arial"/>
          <w:color w:val="000000"/>
        </w:rPr>
        <w:t>, Professor of General Practice Research</w:t>
      </w:r>
    </w:p>
    <w:p w:rsidR="00777C68" w:rsidRPr="00A5533C" w:rsidRDefault="000F10E2"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color w:val="000000"/>
        </w:rPr>
      </w:pPr>
      <w:hyperlink r:id="rId11" w:history="1">
        <w:r w:rsidR="00777C68" w:rsidRPr="00A5533C">
          <w:rPr>
            <w:rStyle w:val="Hyperlink"/>
            <w:rFonts w:ascii="Arial" w:hAnsi="Arial" w:cs="Arial"/>
          </w:rPr>
          <w:t>c.d.mallen@keele.ac.uk</w:t>
        </w:r>
      </w:hyperlink>
    </w:p>
    <w:p w:rsidR="00777C68" w:rsidRPr="00A5533C" w:rsidRDefault="00777C68"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color w:val="000000"/>
        </w:rPr>
      </w:pPr>
      <w:proofErr w:type="gramStart"/>
      <w:r w:rsidRPr="00A5533C">
        <w:rPr>
          <w:rFonts w:ascii="Arial" w:hAnsi="Arial" w:cs="Arial"/>
          <w:color w:val="000000"/>
        </w:rPr>
        <w:t>or</w:t>
      </w:r>
      <w:proofErr w:type="gramEnd"/>
      <w:r w:rsidRPr="00A5533C">
        <w:rPr>
          <w:rFonts w:ascii="Arial" w:hAnsi="Arial" w:cs="Arial"/>
          <w:color w:val="000000"/>
        </w:rPr>
        <w:t xml:space="preserve"> Professor Carolyn Chew-Graham, Professor of General Practice Research</w:t>
      </w:r>
    </w:p>
    <w:p w:rsidR="00777C68" w:rsidRPr="00A5533C" w:rsidRDefault="000F10E2"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color w:val="000000"/>
        </w:rPr>
      </w:pPr>
      <w:hyperlink r:id="rId12" w:history="1">
        <w:r w:rsidR="00777C68" w:rsidRPr="00A5533C">
          <w:rPr>
            <w:rStyle w:val="Hyperlink"/>
            <w:rFonts w:ascii="Arial" w:hAnsi="Arial" w:cs="Arial"/>
          </w:rPr>
          <w:t>c.a.chew-graham@keele.ac.uk</w:t>
        </w:r>
      </w:hyperlink>
    </w:p>
    <w:p w:rsidR="00A5533C" w:rsidRDefault="00A5533C"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color w:val="000000"/>
        </w:rPr>
      </w:pPr>
    </w:p>
    <w:p w:rsidR="00A5533C" w:rsidRDefault="00777C68"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rPr>
      </w:pPr>
      <w:r w:rsidRPr="00A5533C">
        <w:rPr>
          <w:rFonts w:ascii="Arial" w:hAnsi="Arial" w:cs="Arial"/>
          <w:b/>
          <w:color w:val="000000"/>
        </w:rPr>
        <w:t>Or visit our website:</w:t>
      </w:r>
    </w:p>
    <w:p w:rsidR="00777C68" w:rsidRPr="00A5533C" w:rsidRDefault="000F10E2"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60"/>
        <w:rPr>
          <w:rFonts w:ascii="Arial" w:hAnsi="Arial" w:cs="Arial"/>
          <w:color w:val="000000"/>
        </w:rPr>
      </w:pPr>
      <w:hyperlink r:id="rId13" w:history="1">
        <w:r w:rsidR="00777C68" w:rsidRPr="00A5533C">
          <w:rPr>
            <w:rStyle w:val="Hyperlink"/>
            <w:rFonts w:ascii="Arial" w:hAnsi="Arial" w:cs="Arial"/>
          </w:rPr>
          <w:t>http://www.keele.ac.uk/research/pchs/pcmrc/</w:t>
        </w:r>
      </w:hyperlink>
    </w:p>
    <w:p w:rsidR="00777C68" w:rsidRPr="00A5533C" w:rsidRDefault="00777C68" w:rsidP="00777C68">
      <w:pPr>
        <w:pBdr>
          <w:bottom w:val="single" w:sz="12" w:space="1" w:color="auto"/>
        </w:pBdr>
        <w:autoSpaceDE w:val="0"/>
        <w:autoSpaceDN w:val="0"/>
        <w:adjustRightInd w:val="0"/>
        <w:rPr>
          <w:rFonts w:ascii="Arial" w:hAnsi="Arial" w:cs="Arial"/>
          <w:b/>
          <w:bCs/>
        </w:rPr>
      </w:pPr>
    </w:p>
    <w:p w:rsidR="004C1D68" w:rsidRPr="00A5533C" w:rsidRDefault="004C1D68" w:rsidP="004C1D68">
      <w:pPr>
        <w:autoSpaceDE w:val="0"/>
        <w:autoSpaceDN w:val="0"/>
        <w:adjustRightInd w:val="0"/>
        <w:spacing w:after="0" w:line="240" w:lineRule="auto"/>
        <w:jc w:val="both"/>
        <w:rPr>
          <w:rFonts w:ascii="Arial" w:hAnsi="Arial" w:cs="Arial"/>
          <w:b/>
          <w:bCs/>
          <w:color w:val="000000"/>
        </w:rPr>
      </w:pPr>
    </w:p>
    <w:p w:rsidR="006B1E82" w:rsidRPr="00A5533C" w:rsidRDefault="006B1E82" w:rsidP="006B1E82">
      <w:pPr>
        <w:autoSpaceDE w:val="0"/>
        <w:autoSpaceDN w:val="0"/>
        <w:rPr>
          <w:rFonts w:ascii="Arial" w:hAnsi="Arial" w:cs="Arial"/>
          <w:b/>
          <w:bCs/>
          <w:color w:val="000000"/>
        </w:rPr>
      </w:pPr>
      <w:r w:rsidRPr="00A5533C">
        <w:rPr>
          <w:rFonts w:ascii="Arial" w:hAnsi="Arial" w:cs="Arial"/>
          <w:b/>
          <w:bCs/>
          <w:color w:val="000000"/>
        </w:rPr>
        <w:t>UNIVERSITY OF NOTTINGHAM</w:t>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We are one of the foremost primary care </w:t>
      </w:r>
      <w:proofErr w:type="spellStart"/>
      <w:r w:rsidRPr="00A5533C">
        <w:rPr>
          <w:rFonts w:ascii="Arial" w:hAnsi="Arial" w:cs="Arial"/>
          <w:color w:val="000000"/>
          <w:sz w:val="20"/>
          <w:lang w:val="en"/>
        </w:rPr>
        <w:t>centres</w:t>
      </w:r>
      <w:proofErr w:type="spellEnd"/>
      <w:r w:rsidRPr="00A5533C">
        <w:rPr>
          <w:rFonts w:ascii="Arial" w:hAnsi="Arial" w:cs="Arial"/>
          <w:color w:val="000000"/>
          <w:sz w:val="20"/>
          <w:lang w:val="en"/>
        </w:rPr>
        <w:t xml:space="preserve"> in the UK, with 70% of our research judged as world-leading or internationally excellent in the 2008 Research Assessment Exercise.  We are a multi-</w:t>
      </w:r>
      <w:r w:rsidRPr="00A5533C">
        <w:rPr>
          <w:rFonts w:ascii="Arial" w:hAnsi="Arial" w:cs="Arial"/>
          <w:color w:val="000000"/>
          <w:sz w:val="20"/>
          <w:lang w:val="en"/>
        </w:rPr>
        <w:lastRenderedPageBreak/>
        <w:t xml:space="preserve">disciplinary unit of over 130 people, including </w:t>
      </w:r>
      <w:proofErr w:type="spellStart"/>
      <w:r w:rsidRPr="00A5533C">
        <w:rPr>
          <w:rFonts w:ascii="Arial" w:hAnsi="Arial" w:cs="Arial"/>
          <w:color w:val="000000"/>
          <w:sz w:val="20"/>
          <w:lang w:val="en"/>
        </w:rPr>
        <w:t>practising</w:t>
      </w:r>
      <w:proofErr w:type="spellEnd"/>
      <w:r w:rsidRPr="00A5533C">
        <w:rPr>
          <w:rFonts w:ascii="Arial" w:hAnsi="Arial" w:cs="Arial"/>
          <w:color w:val="000000"/>
          <w:sz w:val="20"/>
          <w:lang w:val="en"/>
        </w:rPr>
        <w:t xml:space="preserve"> GPs, other health professionals, psychologists, statisticians, </w:t>
      </w:r>
      <w:proofErr w:type="gramStart"/>
      <w:r w:rsidRPr="00A5533C">
        <w:rPr>
          <w:rFonts w:ascii="Arial" w:hAnsi="Arial" w:cs="Arial"/>
          <w:color w:val="000000"/>
          <w:sz w:val="20"/>
          <w:lang w:val="en"/>
        </w:rPr>
        <w:t>research</w:t>
      </w:r>
      <w:proofErr w:type="gramEnd"/>
      <w:r w:rsidRPr="00A5533C">
        <w:rPr>
          <w:rFonts w:ascii="Arial" w:hAnsi="Arial" w:cs="Arial"/>
          <w:color w:val="000000"/>
          <w:sz w:val="20"/>
          <w:lang w:val="en"/>
        </w:rPr>
        <w:t xml:space="preserve"> and support staff. </w:t>
      </w:r>
    </w:p>
    <w:p w:rsidR="006B1E82" w:rsidRPr="00A5533C" w:rsidRDefault="000F10E2" w:rsidP="006B1E82">
      <w:pPr>
        <w:autoSpaceDE w:val="0"/>
        <w:autoSpaceDN w:val="0"/>
        <w:spacing w:after="0"/>
        <w:rPr>
          <w:rFonts w:ascii="Arial" w:hAnsi="Arial" w:cs="Arial"/>
          <w:bCs/>
          <w:iCs/>
          <w:color w:val="000000"/>
          <w:sz w:val="20"/>
        </w:rPr>
      </w:pPr>
      <w:hyperlink r:id="rId14" w:history="1">
        <w:r w:rsidR="006B1E82" w:rsidRPr="00A5533C">
          <w:rPr>
            <w:rStyle w:val="Hyperlink"/>
            <w:rFonts w:ascii="Arial" w:hAnsi="Arial" w:cs="Arial"/>
            <w:bCs/>
            <w:iCs/>
            <w:sz w:val="20"/>
          </w:rPr>
          <w:t>http://www.nottingham.ac.uk/medicine/about/primarycare/index.aspx</w:t>
        </w:r>
      </w:hyperlink>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color w:val="000000"/>
          <w:sz w:val="20"/>
        </w:rPr>
      </w:pPr>
      <w:r w:rsidRPr="00A5533C">
        <w:rPr>
          <w:rFonts w:ascii="Arial" w:hAnsi="Arial" w:cs="Arial"/>
          <w:color w:val="000000"/>
          <w:sz w:val="20"/>
        </w:rPr>
        <w:t>We are offering 1-2 part-time bridging post-doctoral fellowships to enable individuals to publish their doctorate research and apply for post-doctorate funding. The fellowships will be based in one of our research groups and available from October 2014 for 6 months.</w:t>
      </w:r>
    </w:p>
    <w:p w:rsidR="006B1E82" w:rsidRPr="00A5533C" w:rsidRDefault="006B1E82" w:rsidP="006B1E82">
      <w:pPr>
        <w:autoSpaceDE w:val="0"/>
        <w:autoSpaceDN w:val="0"/>
        <w:spacing w:after="0"/>
        <w:rPr>
          <w:rFonts w:ascii="Arial" w:hAnsi="Arial" w:cs="Arial"/>
          <w:color w:val="000000"/>
          <w:sz w:val="20"/>
        </w:rPr>
      </w:pPr>
    </w:p>
    <w:p w:rsidR="006B1E82" w:rsidRDefault="006B1E82" w:rsidP="006B1E82">
      <w:pPr>
        <w:autoSpaceDE w:val="0"/>
        <w:autoSpaceDN w:val="0"/>
        <w:spacing w:after="0"/>
        <w:rPr>
          <w:rFonts w:ascii="Arial" w:hAnsi="Arial" w:cs="Arial"/>
          <w:color w:val="000000"/>
          <w:sz w:val="20"/>
        </w:rPr>
      </w:pPr>
      <w:r w:rsidRPr="00A5533C">
        <w:rPr>
          <w:rFonts w:ascii="Arial" w:hAnsi="Arial" w:cs="Arial"/>
          <w:color w:val="000000"/>
          <w:sz w:val="20"/>
        </w:rPr>
        <w:t xml:space="preserve">Applicants from any health related scientific discipline will be considered if they have achieved a </w:t>
      </w:r>
      <w:proofErr w:type="spellStart"/>
      <w:r w:rsidRPr="00A5533C">
        <w:rPr>
          <w:rFonts w:ascii="Arial" w:hAnsi="Arial" w:cs="Arial"/>
          <w:color w:val="000000"/>
          <w:sz w:val="20"/>
        </w:rPr>
        <w:t>Masters</w:t>
      </w:r>
      <w:proofErr w:type="spellEnd"/>
      <w:r w:rsidRPr="00A5533C">
        <w:rPr>
          <w:rFonts w:ascii="Arial" w:hAnsi="Arial" w:cs="Arial"/>
          <w:color w:val="000000"/>
          <w:sz w:val="20"/>
        </w:rPr>
        <w:t xml:space="preserve"> degree from a leading University, and submitted for examination, or been awarded their PhD by the date of appointment to the post. </w:t>
      </w:r>
    </w:p>
    <w:p w:rsidR="00A5533C" w:rsidRPr="00A5533C" w:rsidRDefault="00A5533C"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Our main research groups are in the following fields:  </w:t>
      </w:r>
    </w:p>
    <w:p w:rsidR="00A5533C" w:rsidRDefault="00A5533C" w:rsidP="006B1E82">
      <w:pPr>
        <w:autoSpaceDE w:val="0"/>
        <w:autoSpaceDN w:val="0"/>
        <w:spacing w:after="0"/>
        <w:rPr>
          <w:rFonts w:ascii="Arial" w:hAnsi="Arial" w:cs="Arial"/>
          <w:b/>
          <w:color w:val="000000"/>
          <w:sz w:val="20"/>
          <w:lang w:val="en"/>
        </w:rPr>
      </w:pPr>
    </w:p>
    <w:p w:rsidR="006B1E82" w:rsidRPr="00A5533C" w:rsidRDefault="006B1E82" w:rsidP="006B1E82">
      <w:pPr>
        <w:autoSpaceDE w:val="0"/>
        <w:autoSpaceDN w:val="0"/>
        <w:spacing w:after="0"/>
        <w:rPr>
          <w:rFonts w:ascii="Arial" w:hAnsi="Arial" w:cs="Arial"/>
          <w:b/>
          <w:color w:val="000000"/>
          <w:sz w:val="20"/>
          <w:lang w:val="en"/>
        </w:rPr>
      </w:pPr>
      <w:r w:rsidRPr="00A5533C">
        <w:rPr>
          <w:rFonts w:ascii="Arial" w:hAnsi="Arial" w:cs="Arial"/>
          <w:b/>
          <w:color w:val="000000"/>
          <w:sz w:val="20"/>
          <w:lang w:val="en"/>
        </w:rPr>
        <w:t xml:space="preserve">Medicines Management </w:t>
      </w:r>
    </w:p>
    <w:p w:rsidR="006B1E82" w:rsidRPr="00A5533C" w:rsidRDefault="006B1E82" w:rsidP="006B1E82">
      <w:pPr>
        <w:spacing w:after="0"/>
        <w:rPr>
          <w:rFonts w:ascii="Arial" w:hAnsi="Arial" w:cs="Arial"/>
          <w:color w:val="000000"/>
          <w:sz w:val="20"/>
          <w:lang w:val="en"/>
        </w:rPr>
      </w:pPr>
      <w:r w:rsidRPr="00A5533C">
        <w:rPr>
          <w:rFonts w:ascii="Arial" w:hAnsi="Arial" w:cs="Arial"/>
          <w:color w:val="000000"/>
          <w:sz w:val="20"/>
          <w:lang w:val="en"/>
        </w:rPr>
        <w:t xml:space="preserve">We conduct research on the safe and effective use of medicines and our research is at the forefront of patient safety research in the UK and internationally. </w:t>
      </w:r>
    </w:p>
    <w:p w:rsidR="006B1E82" w:rsidRPr="00A5533C" w:rsidRDefault="006B1E82" w:rsidP="006B1E82">
      <w:pPr>
        <w:pStyle w:val="ListParagraph"/>
        <w:spacing w:after="0"/>
        <w:rPr>
          <w:rFonts w:ascii="Arial" w:hAnsi="Arial" w:cs="Arial"/>
          <w:color w:val="000000"/>
          <w:sz w:val="20"/>
          <w:lang w:val="en"/>
        </w:rPr>
      </w:pPr>
    </w:p>
    <w:p w:rsidR="006B1E82" w:rsidRPr="00A5533C" w:rsidRDefault="006B1E82" w:rsidP="006B1E82">
      <w:pPr>
        <w:spacing w:after="0"/>
        <w:rPr>
          <w:rFonts w:ascii="Arial" w:hAnsi="Arial" w:cs="Arial"/>
          <w:color w:val="000000"/>
          <w:sz w:val="20"/>
          <w:lang w:val="en"/>
        </w:rPr>
      </w:pPr>
      <w:r w:rsidRPr="00A5533C">
        <w:rPr>
          <w:rFonts w:ascii="Arial" w:hAnsi="Arial" w:cs="Arial"/>
          <w:color w:val="000000"/>
          <w:sz w:val="20"/>
          <w:lang w:val="en"/>
        </w:rPr>
        <w:t xml:space="preserve">Our research focuses on investigating the prevalence, nature and causes of medication errors in general practice; evaluating patient safety initiatives, including interventions aimed at reducing the prevalence of medication errors; undertaking epidemiological work to assess the benefits and harms of medicines used in primary care; and assessing the safety of primary care </w:t>
      </w:r>
      <w:proofErr w:type="spellStart"/>
      <w:r w:rsidRPr="00A5533C">
        <w:rPr>
          <w:rFonts w:ascii="Arial" w:hAnsi="Arial" w:cs="Arial"/>
          <w:color w:val="000000"/>
          <w:sz w:val="20"/>
          <w:lang w:val="en"/>
        </w:rPr>
        <w:t>organisations</w:t>
      </w:r>
      <w:proofErr w:type="spellEnd"/>
      <w:r w:rsidRPr="00A5533C">
        <w:rPr>
          <w:rFonts w:ascii="Arial" w:hAnsi="Arial" w:cs="Arial"/>
          <w:color w:val="000000"/>
          <w:sz w:val="20"/>
          <w:lang w:val="en"/>
        </w:rPr>
        <w:t xml:space="preserve">. </w:t>
      </w:r>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We aim to influence policy and practice so that effective interventions to improve patient safety are rolled out across the health service.  </w:t>
      </w:r>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b/>
          <w:color w:val="000000"/>
          <w:sz w:val="20"/>
          <w:lang w:val="en"/>
        </w:rPr>
      </w:pPr>
      <w:r w:rsidRPr="00A5533C">
        <w:rPr>
          <w:rFonts w:ascii="Arial" w:hAnsi="Arial" w:cs="Arial"/>
          <w:b/>
          <w:color w:val="000000"/>
          <w:sz w:val="20"/>
          <w:lang w:val="en"/>
        </w:rPr>
        <w:t xml:space="preserve">Tobacco Control </w:t>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We aim to reduce tobacco-related harm by addressing prevention of uptake, promotion of cessation, development of harm reduction strategies for smokers, and scientific and public engagement to promote findings to users and policymakers.</w:t>
      </w:r>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Our four major research themes are:</w:t>
      </w:r>
    </w:p>
    <w:p w:rsidR="006B1E82" w:rsidRPr="00A5533C" w:rsidRDefault="006B1E82" w:rsidP="006B1E82">
      <w:pPr>
        <w:pStyle w:val="ListParagraph"/>
        <w:numPr>
          <w:ilvl w:val="1"/>
          <w:numId w:val="7"/>
        </w:numPr>
        <w:autoSpaceDE w:val="0"/>
        <w:autoSpaceDN w:val="0"/>
        <w:spacing w:after="0"/>
        <w:ind w:left="426"/>
        <w:rPr>
          <w:rFonts w:ascii="Arial" w:hAnsi="Arial" w:cs="Arial"/>
          <w:color w:val="000000"/>
          <w:sz w:val="20"/>
          <w:lang w:val="en"/>
        </w:rPr>
      </w:pPr>
      <w:r w:rsidRPr="00A5533C">
        <w:rPr>
          <w:rFonts w:ascii="Arial" w:hAnsi="Arial" w:cs="Arial"/>
          <w:color w:val="000000"/>
          <w:sz w:val="20"/>
          <w:lang w:val="en"/>
        </w:rPr>
        <w:t>Smoking in  pregnancy</w:t>
      </w:r>
    </w:p>
    <w:p w:rsidR="006B1E82" w:rsidRPr="00A5533C" w:rsidRDefault="006B1E82" w:rsidP="006B1E82">
      <w:pPr>
        <w:pStyle w:val="ListParagraph"/>
        <w:numPr>
          <w:ilvl w:val="1"/>
          <w:numId w:val="7"/>
        </w:numPr>
        <w:autoSpaceDE w:val="0"/>
        <w:autoSpaceDN w:val="0"/>
        <w:spacing w:after="0"/>
        <w:ind w:left="426"/>
        <w:rPr>
          <w:rFonts w:ascii="Arial" w:hAnsi="Arial" w:cs="Arial"/>
          <w:color w:val="000000"/>
          <w:sz w:val="20"/>
          <w:lang w:val="en"/>
        </w:rPr>
      </w:pPr>
      <w:r w:rsidRPr="00A5533C">
        <w:rPr>
          <w:rFonts w:ascii="Arial" w:hAnsi="Arial" w:cs="Arial"/>
          <w:color w:val="000000"/>
          <w:sz w:val="20"/>
          <w:lang w:val="en"/>
        </w:rPr>
        <w:t>Incident smoking</w:t>
      </w:r>
    </w:p>
    <w:p w:rsidR="006B1E82" w:rsidRPr="00A5533C" w:rsidRDefault="006B1E82" w:rsidP="006B1E82">
      <w:pPr>
        <w:pStyle w:val="ListParagraph"/>
        <w:numPr>
          <w:ilvl w:val="1"/>
          <w:numId w:val="7"/>
        </w:numPr>
        <w:autoSpaceDE w:val="0"/>
        <w:autoSpaceDN w:val="0"/>
        <w:spacing w:after="0"/>
        <w:ind w:left="426"/>
        <w:rPr>
          <w:rFonts w:ascii="Arial" w:hAnsi="Arial" w:cs="Arial"/>
          <w:color w:val="000000"/>
          <w:sz w:val="20"/>
          <w:lang w:val="en"/>
        </w:rPr>
      </w:pPr>
      <w:r w:rsidRPr="00A5533C">
        <w:rPr>
          <w:rFonts w:ascii="Arial" w:hAnsi="Arial" w:cs="Arial"/>
          <w:color w:val="000000"/>
          <w:sz w:val="20"/>
          <w:lang w:val="en"/>
        </w:rPr>
        <w:t>Smoking cessation</w:t>
      </w:r>
    </w:p>
    <w:p w:rsidR="006B1E82" w:rsidRPr="00A5533C" w:rsidRDefault="006B1E82" w:rsidP="006B1E82">
      <w:pPr>
        <w:pStyle w:val="ListParagraph"/>
        <w:numPr>
          <w:ilvl w:val="1"/>
          <w:numId w:val="7"/>
        </w:numPr>
        <w:autoSpaceDE w:val="0"/>
        <w:autoSpaceDN w:val="0"/>
        <w:spacing w:after="0"/>
        <w:ind w:left="426"/>
        <w:rPr>
          <w:rFonts w:ascii="Arial" w:hAnsi="Arial" w:cs="Arial"/>
          <w:color w:val="000000"/>
          <w:sz w:val="20"/>
          <w:lang w:val="en"/>
        </w:rPr>
      </w:pPr>
      <w:r w:rsidRPr="00A5533C">
        <w:rPr>
          <w:rFonts w:ascii="Arial" w:hAnsi="Arial" w:cs="Arial"/>
          <w:color w:val="000000"/>
          <w:sz w:val="20"/>
          <w:lang w:val="en"/>
        </w:rPr>
        <w:t>Harm reduction</w:t>
      </w:r>
    </w:p>
    <w:p w:rsidR="006B1E82" w:rsidRPr="00A5533C" w:rsidRDefault="006B1E82" w:rsidP="006B1E82">
      <w:pPr>
        <w:autoSpaceDE w:val="0"/>
        <w:autoSpaceDN w:val="0"/>
        <w:spacing w:after="0"/>
        <w:rPr>
          <w:rFonts w:ascii="Arial" w:hAnsi="Arial" w:cs="Arial"/>
          <w:b/>
          <w:color w:val="000000"/>
          <w:sz w:val="20"/>
          <w:lang w:val="en"/>
        </w:rPr>
      </w:pP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b/>
          <w:color w:val="000000"/>
          <w:sz w:val="20"/>
          <w:lang w:val="en"/>
        </w:rPr>
        <w:t xml:space="preserve">Applied Genetics and Ethnicity </w:t>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We aim to improve translation of traditional genetics and new genomic advances into primary care practice, whilst ensuring equitable access for underserved populations. </w:t>
      </w:r>
    </w:p>
    <w:p w:rsidR="006B1E82" w:rsidRPr="00A5533C" w:rsidRDefault="006B1E82" w:rsidP="006B1E82">
      <w:pPr>
        <w:autoSpaceDE w:val="0"/>
        <w:autoSpaceDN w:val="0"/>
        <w:spacing w:after="0"/>
        <w:ind w:left="72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Prevention and care of major health problems, such as cancer and cardiovascular disease, and common inherited disorders, could be radically enhanced by better application of genetics in routine health care and understanding of ethnic and social variation. . Our previous and current research includes qualitative, observational, database and intervention studies</w:t>
      </w:r>
    </w:p>
    <w:p w:rsidR="006B1E82" w:rsidRPr="00A5533C" w:rsidRDefault="006B1E82" w:rsidP="006B1E82">
      <w:pPr>
        <w:autoSpaceDE w:val="0"/>
        <w:autoSpaceDN w:val="0"/>
        <w:spacing w:after="0"/>
        <w:ind w:left="72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b/>
          <w:color w:val="000000"/>
          <w:sz w:val="20"/>
          <w:lang w:val="en"/>
        </w:rPr>
      </w:pPr>
      <w:r w:rsidRPr="00A5533C">
        <w:rPr>
          <w:rFonts w:ascii="Arial" w:hAnsi="Arial" w:cs="Arial"/>
          <w:b/>
          <w:color w:val="000000"/>
          <w:sz w:val="20"/>
          <w:lang w:val="en"/>
        </w:rPr>
        <w:t>Bio-</w:t>
      </w:r>
      <w:proofErr w:type="spellStart"/>
      <w:r w:rsidRPr="00A5533C">
        <w:rPr>
          <w:rFonts w:ascii="Arial" w:hAnsi="Arial" w:cs="Arial"/>
          <w:b/>
          <w:color w:val="000000"/>
          <w:sz w:val="20"/>
          <w:lang w:val="en"/>
        </w:rPr>
        <w:t>behavioural</w:t>
      </w:r>
      <w:proofErr w:type="spellEnd"/>
      <w:r w:rsidRPr="00A5533C">
        <w:rPr>
          <w:rFonts w:ascii="Arial" w:hAnsi="Arial" w:cs="Arial"/>
          <w:b/>
          <w:color w:val="000000"/>
          <w:sz w:val="20"/>
          <w:lang w:val="en"/>
        </w:rPr>
        <w:t xml:space="preserve"> approaches to </w:t>
      </w:r>
      <w:proofErr w:type="spellStart"/>
      <w:r w:rsidRPr="00A5533C">
        <w:rPr>
          <w:rFonts w:ascii="Arial" w:hAnsi="Arial" w:cs="Arial"/>
          <w:b/>
          <w:color w:val="000000"/>
          <w:sz w:val="20"/>
          <w:lang w:val="en"/>
        </w:rPr>
        <w:t>optimising</w:t>
      </w:r>
      <w:proofErr w:type="spellEnd"/>
      <w:r w:rsidRPr="00A5533C">
        <w:rPr>
          <w:rFonts w:ascii="Arial" w:hAnsi="Arial" w:cs="Arial"/>
          <w:b/>
          <w:color w:val="000000"/>
          <w:sz w:val="20"/>
          <w:lang w:val="en"/>
        </w:rPr>
        <w:t xml:space="preserve"> health and healthcare </w:t>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Our research examines how treating both the patient and their disease can improve health and healthcare. </w:t>
      </w:r>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Medicine and healthcare have traditionally been ‘disease </w:t>
      </w:r>
      <w:proofErr w:type="spellStart"/>
      <w:r w:rsidRPr="00A5533C">
        <w:rPr>
          <w:rFonts w:ascii="Arial" w:hAnsi="Arial" w:cs="Arial"/>
          <w:color w:val="000000"/>
          <w:sz w:val="20"/>
          <w:lang w:val="en"/>
        </w:rPr>
        <w:t>focussed</w:t>
      </w:r>
      <w:proofErr w:type="spellEnd"/>
      <w:r w:rsidRPr="00A5533C">
        <w:rPr>
          <w:rFonts w:ascii="Arial" w:hAnsi="Arial" w:cs="Arial"/>
          <w:color w:val="000000"/>
          <w:sz w:val="20"/>
          <w:lang w:val="en"/>
        </w:rPr>
        <w:t xml:space="preserve">’, i.e. they look at the </w:t>
      </w:r>
      <w:r w:rsidRPr="00A5533C">
        <w:rPr>
          <w:rFonts w:ascii="Arial" w:hAnsi="Arial" w:cs="Arial"/>
          <w:iCs/>
          <w:color w:val="000000"/>
          <w:sz w:val="20"/>
          <w:lang w:val="en"/>
        </w:rPr>
        <w:t>biological</w:t>
      </w:r>
      <w:r w:rsidRPr="00A5533C">
        <w:rPr>
          <w:rFonts w:ascii="Arial" w:hAnsi="Arial" w:cs="Arial"/>
          <w:color w:val="000000"/>
          <w:sz w:val="20"/>
          <w:lang w:val="en"/>
        </w:rPr>
        <w:t xml:space="preserve"> processes that give rise to and maintain disease, and focus on these when considering treatment. The work of this group examines how the </w:t>
      </w:r>
      <w:proofErr w:type="spellStart"/>
      <w:r w:rsidRPr="00A5533C">
        <w:rPr>
          <w:rFonts w:ascii="Arial" w:hAnsi="Arial" w:cs="Arial"/>
          <w:color w:val="000000"/>
          <w:sz w:val="20"/>
          <w:lang w:val="en"/>
        </w:rPr>
        <w:t>biobehavioural</w:t>
      </w:r>
      <w:proofErr w:type="spellEnd"/>
      <w:r w:rsidRPr="00A5533C">
        <w:rPr>
          <w:rFonts w:ascii="Arial" w:hAnsi="Arial" w:cs="Arial"/>
          <w:color w:val="000000"/>
          <w:sz w:val="20"/>
          <w:lang w:val="en"/>
        </w:rPr>
        <w:t xml:space="preserve"> characteristics of the patient can be harnessed to improve healthcare’. </w:t>
      </w:r>
    </w:p>
    <w:p w:rsidR="006B1E82" w:rsidRPr="00A5533C" w:rsidRDefault="006B1E82" w:rsidP="006B1E82">
      <w:pPr>
        <w:autoSpaceDE w:val="0"/>
        <w:autoSpaceDN w:val="0"/>
        <w:spacing w:after="0"/>
        <w:rPr>
          <w:rFonts w:ascii="Arial" w:hAnsi="Arial" w:cs="Arial"/>
          <w:color w:val="000000"/>
          <w:sz w:val="20"/>
          <w:lang w:val="en"/>
        </w:rPr>
      </w:pPr>
    </w:p>
    <w:p w:rsidR="00A5533C" w:rsidRDefault="00A5533C">
      <w:pPr>
        <w:spacing w:after="200"/>
        <w:rPr>
          <w:rFonts w:ascii="Arial" w:hAnsi="Arial" w:cs="Arial"/>
          <w:color w:val="000000"/>
          <w:sz w:val="20"/>
          <w:lang w:val="en"/>
        </w:rPr>
      </w:pPr>
      <w:r>
        <w:rPr>
          <w:rFonts w:ascii="Arial" w:hAnsi="Arial" w:cs="Arial"/>
          <w:color w:val="000000"/>
          <w:sz w:val="20"/>
          <w:lang w:val="en"/>
        </w:rPr>
        <w:br w:type="page"/>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lastRenderedPageBreak/>
        <w:t xml:space="preserve">We have two main approaches: </w:t>
      </w:r>
    </w:p>
    <w:p w:rsidR="006B1E82" w:rsidRPr="00A5533C" w:rsidRDefault="006B1E82" w:rsidP="006B1E82">
      <w:pPr>
        <w:pStyle w:val="ListParagraph"/>
        <w:numPr>
          <w:ilvl w:val="0"/>
          <w:numId w:val="8"/>
        </w:numPr>
        <w:tabs>
          <w:tab w:val="clear" w:pos="1080"/>
          <w:tab w:val="num" w:pos="426"/>
        </w:tabs>
        <w:autoSpaceDE w:val="0"/>
        <w:autoSpaceDN w:val="0"/>
        <w:spacing w:after="0"/>
        <w:ind w:left="426"/>
        <w:rPr>
          <w:rFonts w:ascii="Arial" w:hAnsi="Arial" w:cs="Arial"/>
          <w:color w:val="000000"/>
          <w:sz w:val="20"/>
          <w:lang w:val="en"/>
        </w:rPr>
      </w:pPr>
      <w:r w:rsidRPr="00A5533C">
        <w:rPr>
          <w:rFonts w:ascii="Arial" w:hAnsi="Arial" w:cs="Arial"/>
          <w:bCs/>
          <w:color w:val="000000"/>
          <w:sz w:val="20"/>
          <w:lang w:val="en"/>
        </w:rPr>
        <w:t>Observational studies</w:t>
      </w:r>
      <w:r w:rsidRPr="00A5533C">
        <w:rPr>
          <w:rFonts w:ascii="Arial" w:hAnsi="Arial" w:cs="Arial"/>
          <w:color w:val="000000"/>
          <w:sz w:val="20"/>
          <w:lang w:val="en"/>
        </w:rPr>
        <w:t>, where we identify the bio-</w:t>
      </w:r>
      <w:proofErr w:type="spellStart"/>
      <w:r w:rsidRPr="00A5533C">
        <w:rPr>
          <w:rFonts w:ascii="Arial" w:hAnsi="Arial" w:cs="Arial"/>
          <w:color w:val="000000"/>
          <w:sz w:val="20"/>
          <w:lang w:val="en"/>
        </w:rPr>
        <w:t>behavioural</w:t>
      </w:r>
      <w:proofErr w:type="spellEnd"/>
      <w:r w:rsidRPr="00A5533C">
        <w:rPr>
          <w:rFonts w:ascii="Arial" w:hAnsi="Arial" w:cs="Arial"/>
          <w:color w:val="000000"/>
          <w:sz w:val="20"/>
          <w:lang w:val="en"/>
        </w:rPr>
        <w:t xml:space="preserve"> factors associated with disease outcomes and treatment success </w:t>
      </w:r>
    </w:p>
    <w:p w:rsidR="006B1E82" w:rsidRPr="00A5533C" w:rsidRDefault="006B1E82" w:rsidP="006B1E82">
      <w:pPr>
        <w:numPr>
          <w:ilvl w:val="0"/>
          <w:numId w:val="8"/>
        </w:numPr>
        <w:tabs>
          <w:tab w:val="clear" w:pos="1080"/>
          <w:tab w:val="num" w:pos="426"/>
        </w:tabs>
        <w:autoSpaceDE w:val="0"/>
        <w:autoSpaceDN w:val="0"/>
        <w:spacing w:after="0"/>
        <w:ind w:left="426"/>
        <w:rPr>
          <w:rFonts w:ascii="Arial" w:hAnsi="Arial" w:cs="Arial"/>
          <w:color w:val="000000"/>
          <w:sz w:val="20"/>
          <w:lang w:val="en"/>
        </w:rPr>
      </w:pPr>
      <w:r w:rsidRPr="00A5533C">
        <w:rPr>
          <w:rFonts w:ascii="Arial" w:hAnsi="Arial" w:cs="Arial"/>
          <w:bCs/>
          <w:color w:val="000000"/>
          <w:sz w:val="20"/>
          <w:lang w:val="en"/>
        </w:rPr>
        <w:t>Intervention studies</w:t>
      </w:r>
      <w:r w:rsidRPr="00A5533C">
        <w:rPr>
          <w:rFonts w:ascii="Arial" w:hAnsi="Arial" w:cs="Arial"/>
          <w:color w:val="000000"/>
          <w:sz w:val="20"/>
          <w:lang w:val="en"/>
        </w:rPr>
        <w:t>, where we develop and evaluate interventions which target bio-</w:t>
      </w:r>
      <w:proofErr w:type="spellStart"/>
      <w:r w:rsidRPr="00A5533C">
        <w:rPr>
          <w:rFonts w:ascii="Arial" w:hAnsi="Arial" w:cs="Arial"/>
          <w:color w:val="000000"/>
          <w:sz w:val="20"/>
          <w:lang w:val="en"/>
        </w:rPr>
        <w:t>behavioural</w:t>
      </w:r>
      <w:proofErr w:type="spellEnd"/>
      <w:r w:rsidRPr="00A5533C">
        <w:rPr>
          <w:rFonts w:ascii="Arial" w:hAnsi="Arial" w:cs="Arial"/>
          <w:color w:val="000000"/>
          <w:sz w:val="20"/>
          <w:lang w:val="en"/>
        </w:rPr>
        <w:t xml:space="preserve"> factors with the aim of improving disease outcomes and treatment success. </w:t>
      </w:r>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b/>
          <w:color w:val="000000"/>
          <w:sz w:val="20"/>
          <w:lang w:val="en"/>
        </w:rPr>
      </w:pPr>
      <w:r w:rsidRPr="00A5533C">
        <w:rPr>
          <w:rFonts w:ascii="Arial" w:hAnsi="Arial" w:cs="Arial"/>
          <w:b/>
          <w:color w:val="000000"/>
          <w:sz w:val="20"/>
          <w:lang w:val="en"/>
        </w:rPr>
        <w:t xml:space="preserve">Primary Care Epidemiology </w:t>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Our research focusses on the epidemiology of diseases (e.g. heart disease, diabetes, cancer and infectious disease) and drug safety of commonly prescribed drugs (including antidepressants, statins, steroids, NSAIDs and Cox-2 inhibitors). </w:t>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We make extensive use of a number of databases including QRESEARCH, the largest database of its kind </w:t>
      </w:r>
      <w:proofErr w:type="gramStart"/>
      <w:r w:rsidRPr="00A5533C">
        <w:rPr>
          <w:rFonts w:ascii="Arial" w:hAnsi="Arial" w:cs="Arial"/>
          <w:color w:val="000000"/>
          <w:sz w:val="20"/>
          <w:lang w:val="en"/>
        </w:rPr>
        <w:t>worldwide,</w:t>
      </w:r>
      <w:proofErr w:type="gramEnd"/>
      <w:r w:rsidRPr="00A5533C">
        <w:rPr>
          <w:rFonts w:ascii="Arial" w:hAnsi="Arial" w:cs="Arial"/>
          <w:color w:val="000000"/>
          <w:sz w:val="20"/>
          <w:lang w:val="en"/>
        </w:rPr>
        <w:t xml:space="preserve"> containing a wealth of longitudinal data from patients in over 600 UK practices linked to secondary care data.  </w:t>
      </w:r>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b/>
          <w:color w:val="000000"/>
          <w:sz w:val="20"/>
          <w:lang w:val="en"/>
        </w:rPr>
      </w:pPr>
      <w:r w:rsidRPr="00A5533C">
        <w:rPr>
          <w:rFonts w:ascii="Arial" w:hAnsi="Arial" w:cs="Arial"/>
          <w:b/>
          <w:color w:val="000000"/>
          <w:sz w:val="20"/>
          <w:lang w:val="en"/>
        </w:rPr>
        <w:t xml:space="preserve">Injury Prevention </w:t>
      </w:r>
    </w:p>
    <w:p w:rsidR="006B1E82" w:rsidRPr="00A5533C" w:rsidRDefault="006B1E82" w:rsidP="006B1E82">
      <w:pPr>
        <w:autoSpaceDE w:val="0"/>
        <w:autoSpaceDN w:val="0"/>
        <w:spacing w:after="0"/>
        <w:rPr>
          <w:rFonts w:ascii="Arial" w:hAnsi="Arial" w:cs="Arial"/>
          <w:color w:val="000000"/>
          <w:sz w:val="20"/>
          <w:lang w:val="en"/>
        </w:rPr>
      </w:pPr>
      <w:r w:rsidRPr="00A5533C">
        <w:rPr>
          <w:rFonts w:ascii="Arial" w:hAnsi="Arial" w:cs="Arial"/>
          <w:color w:val="000000"/>
          <w:sz w:val="20"/>
          <w:lang w:val="en"/>
        </w:rPr>
        <w:t xml:space="preserve">The Injury Epidemiology and Prevention Research Group </w:t>
      </w:r>
      <w:proofErr w:type="spellStart"/>
      <w:r w:rsidRPr="00A5533C">
        <w:rPr>
          <w:rFonts w:ascii="Arial" w:hAnsi="Arial" w:cs="Arial"/>
          <w:color w:val="000000"/>
          <w:sz w:val="20"/>
          <w:lang w:val="en"/>
        </w:rPr>
        <w:t>specialises</w:t>
      </w:r>
      <w:proofErr w:type="spellEnd"/>
      <w:r w:rsidRPr="00A5533C">
        <w:rPr>
          <w:rFonts w:ascii="Arial" w:hAnsi="Arial" w:cs="Arial"/>
          <w:color w:val="000000"/>
          <w:sz w:val="20"/>
          <w:lang w:val="en"/>
        </w:rPr>
        <w:t xml:space="preserve"> in the epidemiology and prevention of injuries in all age groups, including: </w:t>
      </w:r>
    </w:p>
    <w:p w:rsidR="006B1E82" w:rsidRPr="00A5533C" w:rsidRDefault="006B1E82" w:rsidP="006B1E82">
      <w:pPr>
        <w:pStyle w:val="ListParagraph"/>
        <w:numPr>
          <w:ilvl w:val="1"/>
          <w:numId w:val="7"/>
        </w:numPr>
        <w:autoSpaceDE w:val="0"/>
        <w:autoSpaceDN w:val="0"/>
        <w:spacing w:after="0"/>
        <w:ind w:left="426" w:hanging="219"/>
        <w:rPr>
          <w:rFonts w:ascii="Arial" w:hAnsi="Arial" w:cs="Arial"/>
          <w:color w:val="000000"/>
          <w:sz w:val="20"/>
          <w:lang w:val="en"/>
        </w:rPr>
      </w:pPr>
      <w:r w:rsidRPr="00A5533C">
        <w:rPr>
          <w:rFonts w:ascii="Arial" w:hAnsi="Arial" w:cs="Arial"/>
          <w:color w:val="000000"/>
          <w:sz w:val="20"/>
          <w:lang w:val="en"/>
        </w:rPr>
        <w:t xml:space="preserve">preventing falls in older people, </w:t>
      </w:r>
    </w:p>
    <w:p w:rsidR="006B1E82" w:rsidRPr="00A5533C" w:rsidRDefault="006B1E82" w:rsidP="006B1E82">
      <w:pPr>
        <w:pStyle w:val="ListParagraph"/>
        <w:numPr>
          <w:ilvl w:val="1"/>
          <w:numId w:val="7"/>
        </w:numPr>
        <w:autoSpaceDE w:val="0"/>
        <w:autoSpaceDN w:val="0"/>
        <w:spacing w:after="0"/>
        <w:ind w:left="426" w:hanging="219"/>
        <w:rPr>
          <w:rFonts w:ascii="Arial" w:hAnsi="Arial" w:cs="Arial"/>
          <w:color w:val="000000"/>
          <w:sz w:val="20"/>
          <w:lang w:val="en"/>
        </w:rPr>
      </w:pPr>
      <w:r w:rsidRPr="00A5533C">
        <w:rPr>
          <w:rFonts w:ascii="Arial" w:hAnsi="Arial" w:cs="Arial"/>
          <w:color w:val="000000"/>
          <w:sz w:val="20"/>
          <w:lang w:val="en"/>
        </w:rPr>
        <w:t xml:space="preserve">preventing injuries in childhood, </w:t>
      </w:r>
    </w:p>
    <w:p w:rsidR="006B1E82" w:rsidRPr="00A5533C" w:rsidRDefault="006B1E82" w:rsidP="006B1E82">
      <w:pPr>
        <w:pStyle w:val="ListParagraph"/>
        <w:numPr>
          <w:ilvl w:val="1"/>
          <w:numId w:val="7"/>
        </w:numPr>
        <w:autoSpaceDE w:val="0"/>
        <w:autoSpaceDN w:val="0"/>
        <w:spacing w:after="0"/>
        <w:ind w:left="426" w:hanging="219"/>
        <w:rPr>
          <w:rFonts w:ascii="Arial" w:hAnsi="Arial" w:cs="Arial"/>
          <w:color w:val="000000"/>
          <w:sz w:val="20"/>
          <w:lang w:val="en"/>
        </w:rPr>
      </w:pPr>
      <w:r w:rsidRPr="00A5533C">
        <w:rPr>
          <w:rFonts w:ascii="Arial" w:hAnsi="Arial" w:cs="Arial"/>
          <w:color w:val="000000"/>
          <w:sz w:val="20"/>
          <w:lang w:val="en"/>
        </w:rPr>
        <w:t xml:space="preserve">measuring the long term impact of injuries and </w:t>
      </w:r>
    </w:p>
    <w:p w:rsidR="006B1E82" w:rsidRPr="00A5533C" w:rsidRDefault="006B1E82" w:rsidP="006B1E82">
      <w:pPr>
        <w:pStyle w:val="ListParagraph"/>
        <w:numPr>
          <w:ilvl w:val="1"/>
          <w:numId w:val="7"/>
        </w:numPr>
        <w:autoSpaceDE w:val="0"/>
        <w:autoSpaceDN w:val="0"/>
        <w:spacing w:after="0"/>
        <w:ind w:left="426" w:hanging="219"/>
        <w:rPr>
          <w:rFonts w:ascii="Arial" w:hAnsi="Arial" w:cs="Arial"/>
          <w:color w:val="000000"/>
          <w:sz w:val="20"/>
          <w:lang w:val="en"/>
        </w:rPr>
      </w:pPr>
      <w:proofErr w:type="gramStart"/>
      <w:r w:rsidRPr="00A5533C">
        <w:rPr>
          <w:rFonts w:ascii="Arial" w:hAnsi="Arial" w:cs="Arial"/>
          <w:color w:val="000000"/>
          <w:sz w:val="20"/>
          <w:lang w:val="en"/>
        </w:rPr>
        <w:t>evaluating</w:t>
      </w:r>
      <w:proofErr w:type="gramEnd"/>
      <w:r w:rsidRPr="00A5533C">
        <w:rPr>
          <w:rFonts w:ascii="Arial" w:hAnsi="Arial" w:cs="Arial"/>
          <w:color w:val="000000"/>
          <w:sz w:val="20"/>
          <w:lang w:val="en"/>
        </w:rPr>
        <w:t xml:space="preserve"> interventions in primary care and community settings.</w:t>
      </w:r>
    </w:p>
    <w:p w:rsidR="006B1E82" w:rsidRPr="00A5533C" w:rsidRDefault="006B1E82" w:rsidP="006B1E82">
      <w:pPr>
        <w:autoSpaceDE w:val="0"/>
        <w:autoSpaceDN w:val="0"/>
        <w:spacing w:after="0"/>
        <w:rPr>
          <w:rFonts w:ascii="Arial" w:hAnsi="Arial" w:cs="Arial"/>
          <w:color w:val="000000"/>
          <w:sz w:val="20"/>
          <w:lang w:val="en"/>
        </w:rPr>
      </w:pPr>
    </w:p>
    <w:p w:rsidR="006B1E82" w:rsidRPr="00A5533C" w:rsidRDefault="006B1E82" w:rsidP="006B1E82">
      <w:pPr>
        <w:autoSpaceDE w:val="0"/>
        <w:autoSpaceDN w:val="0"/>
        <w:spacing w:after="0"/>
        <w:rPr>
          <w:rFonts w:ascii="Arial" w:hAnsi="Arial" w:cs="Arial"/>
          <w:b/>
          <w:color w:val="000000"/>
          <w:sz w:val="20"/>
          <w:lang w:val="en"/>
        </w:rPr>
      </w:pPr>
      <w:r w:rsidRPr="00A5533C">
        <w:rPr>
          <w:rFonts w:ascii="Arial" w:hAnsi="Arial" w:cs="Arial"/>
          <w:b/>
          <w:color w:val="000000"/>
          <w:sz w:val="20"/>
          <w:lang w:val="en"/>
        </w:rPr>
        <w:t>Medical Education</w:t>
      </w:r>
    </w:p>
    <w:p w:rsidR="006B1E82" w:rsidRDefault="006B1E82" w:rsidP="006B1E82">
      <w:pPr>
        <w:autoSpaceDE w:val="0"/>
        <w:autoSpaceDN w:val="0"/>
        <w:spacing w:after="0"/>
        <w:rPr>
          <w:rFonts w:ascii="Arial" w:hAnsi="Arial" w:cs="Arial"/>
          <w:color w:val="000000"/>
          <w:lang w:val="en"/>
        </w:rPr>
      </w:pPr>
      <w:r w:rsidRPr="00A5533C">
        <w:rPr>
          <w:rFonts w:ascii="Arial" w:hAnsi="Arial" w:cs="Arial"/>
          <w:color w:val="000000"/>
          <w:sz w:val="20"/>
          <w:lang w:val="en"/>
        </w:rPr>
        <w:t>The research topics include undergraduate and postgraduate medical curriculum development and evaluation, the use of virtual learning environments, and online assessment in medical education and problem based learning</w:t>
      </w:r>
      <w:r w:rsidRPr="00A5533C">
        <w:rPr>
          <w:rFonts w:ascii="Arial" w:hAnsi="Arial" w:cs="Arial"/>
          <w:color w:val="000000"/>
          <w:lang w:val="en"/>
        </w:rPr>
        <w:t xml:space="preserve">. </w:t>
      </w:r>
    </w:p>
    <w:p w:rsidR="00A5533C" w:rsidRDefault="00A5533C" w:rsidP="00A5533C">
      <w:pPr>
        <w:autoSpaceDE w:val="0"/>
        <w:autoSpaceDN w:val="0"/>
        <w:spacing w:after="60"/>
        <w:rPr>
          <w:rFonts w:ascii="Arial" w:hAnsi="Arial" w:cs="Arial"/>
          <w:color w:val="000000"/>
          <w:lang w:val="en"/>
        </w:rPr>
      </w:pPr>
    </w:p>
    <w:p w:rsidR="00A5533C" w:rsidRDefault="00A5533C"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60"/>
        <w:rPr>
          <w:rFonts w:ascii="Arial" w:hAnsi="Arial" w:cs="Arial"/>
          <w:color w:val="000000"/>
        </w:rPr>
      </w:pPr>
      <w:r w:rsidRPr="00A5533C">
        <w:rPr>
          <w:rFonts w:ascii="Arial" w:hAnsi="Arial" w:cs="Arial"/>
          <w:color w:val="000000"/>
        </w:rPr>
        <w:t>For further information please contact</w:t>
      </w:r>
      <w:r>
        <w:rPr>
          <w:rFonts w:ascii="Arial" w:hAnsi="Arial" w:cs="Arial"/>
          <w:color w:val="000000"/>
        </w:rPr>
        <w:t>:</w:t>
      </w:r>
      <w:r w:rsidRPr="00A5533C">
        <w:rPr>
          <w:rFonts w:ascii="Arial" w:hAnsi="Arial" w:cs="Arial"/>
          <w:color w:val="000000"/>
        </w:rPr>
        <w:t xml:space="preserve"> </w:t>
      </w:r>
    </w:p>
    <w:p w:rsidR="00A5533C" w:rsidRDefault="00A5533C"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60"/>
        <w:rPr>
          <w:rFonts w:ascii="Arial" w:hAnsi="Arial" w:cs="Arial"/>
          <w:color w:val="000000"/>
        </w:rPr>
      </w:pPr>
      <w:r w:rsidRPr="00A5533C">
        <w:rPr>
          <w:rFonts w:ascii="Arial" w:hAnsi="Arial" w:cs="Arial"/>
          <w:color w:val="000000"/>
        </w:rPr>
        <w:t xml:space="preserve">Ms Christina </w:t>
      </w:r>
      <w:proofErr w:type="gramStart"/>
      <w:r w:rsidRPr="00A5533C">
        <w:rPr>
          <w:rFonts w:ascii="Arial" w:hAnsi="Arial" w:cs="Arial"/>
          <w:color w:val="000000"/>
        </w:rPr>
        <w:t xml:space="preserve">Brindley  </w:t>
      </w:r>
      <w:proofErr w:type="gramEnd"/>
      <w:r w:rsidR="001B0F56">
        <w:fldChar w:fldCharType="begin"/>
      </w:r>
      <w:r w:rsidR="001B0F56">
        <w:instrText xml:space="preserve"> HYPERLINK "mailto:anthony.avery@nottingham.ac.uk" </w:instrText>
      </w:r>
      <w:r w:rsidR="001B0F56">
        <w:fldChar w:fldCharType="separate"/>
      </w:r>
      <w:proofErr w:type="spellStart"/>
      <w:r w:rsidRPr="00A5533C">
        <w:rPr>
          <w:rStyle w:val="Hyperlink"/>
          <w:rFonts w:ascii="Arial" w:hAnsi="Arial" w:cs="Arial"/>
          <w:lang w:val="en"/>
        </w:rPr>
        <w:t>christina.brindley</w:t>
      </w:r>
      <w:proofErr w:type="spellEnd"/>
      <w:r w:rsidRPr="00A5533C">
        <w:rPr>
          <w:rStyle w:val="Hyperlink"/>
          <w:rFonts w:ascii="Arial" w:hAnsi="Arial" w:cs="Arial"/>
          <w:lang w:val="en"/>
        </w:rPr>
        <w:t xml:space="preserve"> @nottingham.ac.uk</w:t>
      </w:r>
      <w:r w:rsidR="001B0F56">
        <w:rPr>
          <w:rStyle w:val="Hyperlink"/>
          <w:rFonts w:ascii="Arial" w:hAnsi="Arial" w:cs="Arial"/>
          <w:lang w:val="en"/>
        </w:rPr>
        <w:fldChar w:fldCharType="end"/>
      </w:r>
      <w:r w:rsidRPr="00A5533C">
        <w:rPr>
          <w:rFonts w:ascii="Arial" w:hAnsi="Arial" w:cs="Arial"/>
          <w:color w:val="000000"/>
        </w:rPr>
        <w:br/>
      </w:r>
    </w:p>
    <w:p w:rsidR="00A5533C" w:rsidRDefault="00A5533C"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60"/>
        <w:rPr>
          <w:rFonts w:ascii="Arial" w:hAnsi="Arial" w:cs="Arial"/>
          <w:color w:val="000000"/>
        </w:rPr>
      </w:pPr>
      <w:r w:rsidRPr="00A5533C">
        <w:rPr>
          <w:rFonts w:ascii="Arial" w:hAnsi="Arial" w:cs="Arial"/>
          <w:color w:val="000000"/>
        </w:rPr>
        <w:t>Or visit our website:</w:t>
      </w:r>
    </w:p>
    <w:p w:rsidR="00A5533C" w:rsidRPr="00A5533C" w:rsidRDefault="000F10E2"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60"/>
        <w:rPr>
          <w:rFonts w:ascii="Arial" w:hAnsi="Arial" w:cs="Arial"/>
        </w:rPr>
      </w:pPr>
      <w:hyperlink r:id="rId15" w:history="1">
        <w:r w:rsidR="00A5533C" w:rsidRPr="00A5533C">
          <w:rPr>
            <w:rStyle w:val="Hyperlink"/>
            <w:rFonts w:ascii="Arial" w:hAnsi="Arial" w:cs="Arial"/>
          </w:rPr>
          <w:t>http://www.nottingham.ac.uk/medicine/about/primarycare/index.aspx</w:t>
        </w:r>
      </w:hyperlink>
    </w:p>
    <w:p w:rsidR="004C1D68" w:rsidRPr="00A5533C" w:rsidRDefault="004C1D68" w:rsidP="004C1D68">
      <w:pPr>
        <w:pBdr>
          <w:bottom w:val="single" w:sz="6" w:space="1" w:color="auto"/>
        </w:pBdr>
        <w:spacing w:after="0" w:line="240" w:lineRule="auto"/>
        <w:jc w:val="both"/>
        <w:rPr>
          <w:rFonts w:ascii="Arial" w:hAnsi="Arial" w:cs="Arial"/>
        </w:rPr>
      </w:pPr>
    </w:p>
    <w:p w:rsidR="00A5533C" w:rsidRDefault="00A5533C" w:rsidP="00EC66F9">
      <w:pPr>
        <w:autoSpaceDE w:val="0"/>
        <w:autoSpaceDN w:val="0"/>
        <w:adjustRightInd w:val="0"/>
        <w:spacing w:after="0" w:line="240" w:lineRule="auto"/>
        <w:jc w:val="both"/>
        <w:rPr>
          <w:rFonts w:ascii="Arial" w:hAnsi="Arial" w:cs="Arial"/>
          <w:b/>
          <w:bCs/>
        </w:rPr>
      </w:pPr>
    </w:p>
    <w:p w:rsidR="00EC66F9" w:rsidRPr="00A5533C" w:rsidRDefault="00EC66F9" w:rsidP="00EC66F9">
      <w:pPr>
        <w:autoSpaceDE w:val="0"/>
        <w:autoSpaceDN w:val="0"/>
        <w:adjustRightInd w:val="0"/>
        <w:spacing w:after="0" w:line="240" w:lineRule="auto"/>
        <w:jc w:val="both"/>
        <w:rPr>
          <w:rFonts w:ascii="Arial" w:hAnsi="Arial" w:cs="Arial"/>
          <w:b/>
          <w:bCs/>
        </w:rPr>
      </w:pPr>
      <w:r w:rsidRPr="00A5533C">
        <w:rPr>
          <w:rFonts w:ascii="Arial" w:hAnsi="Arial" w:cs="Arial"/>
          <w:b/>
          <w:bCs/>
        </w:rPr>
        <w:t>UNIVERSITY OF SOUTHAMPTON</w:t>
      </w:r>
    </w:p>
    <w:p w:rsidR="00EC66F9" w:rsidRPr="00A5533C" w:rsidRDefault="00EC66F9" w:rsidP="00EC66F9">
      <w:pPr>
        <w:autoSpaceDE w:val="0"/>
        <w:autoSpaceDN w:val="0"/>
        <w:adjustRightInd w:val="0"/>
        <w:spacing w:after="0" w:line="240" w:lineRule="auto"/>
        <w:jc w:val="both"/>
        <w:rPr>
          <w:rFonts w:ascii="Arial" w:hAnsi="Arial" w:cs="Arial"/>
        </w:rPr>
      </w:pPr>
    </w:p>
    <w:p w:rsidR="000F10E2" w:rsidRDefault="000F10E2" w:rsidP="000F10E2">
      <w:pPr>
        <w:autoSpaceDE w:val="0"/>
        <w:autoSpaceDN w:val="0"/>
        <w:adjustRightInd w:val="0"/>
        <w:spacing w:after="0" w:line="240" w:lineRule="auto"/>
        <w:jc w:val="both"/>
        <w:rPr>
          <w:rFonts w:cs="Calibri"/>
          <w:color w:val="000000"/>
        </w:rPr>
      </w:pPr>
      <w:r>
        <w:rPr>
          <w:rFonts w:cs="Calibri"/>
          <w:color w:val="000000"/>
        </w:rPr>
        <w:t>The Southampton Primary Medical Care group was ranked third highest primary care group for research quality in the 2008 Research Assessment Exercise, when 85% of its research was rated as ‘internationally excellent’ or ‘world-leading’.   We are a thriving department that offers a broad spectrum of expertise in both methodologies and topic areas.</w:t>
      </w:r>
    </w:p>
    <w:p w:rsidR="000F10E2" w:rsidRDefault="000F10E2" w:rsidP="000F10E2">
      <w:pPr>
        <w:autoSpaceDE w:val="0"/>
        <w:autoSpaceDN w:val="0"/>
        <w:adjustRightInd w:val="0"/>
        <w:spacing w:after="0" w:line="240" w:lineRule="auto"/>
        <w:jc w:val="both"/>
        <w:rPr>
          <w:rFonts w:cs="Calibri"/>
          <w:color w:val="000000"/>
        </w:rPr>
      </w:pPr>
    </w:p>
    <w:p w:rsidR="000F10E2" w:rsidRDefault="000F10E2" w:rsidP="000F10E2">
      <w:pPr>
        <w:autoSpaceDE w:val="0"/>
        <w:autoSpaceDN w:val="0"/>
        <w:adjustRightInd w:val="0"/>
        <w:spacing w:after="0" w:line="240" w:lineRule="auto"/>
        <w:jc w:val="both"/>
        <w:rPr>
          <w:rFonts w:cs="Calibri"/>
          <w:color w:val="000000"/>
        </w:rPr>
      </w:pPr>
      <w:r>
        <w:rPr>
          <w:rFonts w:cs="Calibri"/>
          <w:color w:val="000000"/>
        </w:rPr>
        <w:t>We are particularly interested in expanding our growing programme of work investigating internet-based self-management interventions in primary care. We currently have work streams developing and testing internet interventions for emotional distress, cancer-related distress, low back pain, and chronic dizziness among others (including IBS, eczema, hypertension, and weight management).</w:t>
      </w:r>
    </w:p>
    <w:p w:rsidR="000F10E2" w:rsidRDefault="000F10E2" w:rsidP="000F10E2"/>
    <w:p w:rsidR="000F10E2" w:rsidRDefault="000F10E2" w:rsidP="000F10E2">
      <w:pPr>
        <w:autoSpaceDE w:val="0"/>
        <w:autoSpaceDN w:val="0"/>
        <w:adjustRightInd w:val="0"/>
        <w:spacing w:after="0" w:line="240" w:lineRule="auto"/>
        <w:jc w:val="both"/>
        <w:rPr>
          <w:rFonts w:cs="Calibri"/>
          <w:color w:val="000000"/>
        </w:rPr>
      </w:pPr>
      <w:r>
        <w:rPr>
          <w:rFonts w:cs="Calibri"/>
          <w:color w:val="000000"/>
        </w:rPr>
        <w:t xml:space="preserve">The Primary Care Department is part of the Primary Care  &amp; Population Science Unit in the Faculty of Medicine leading to very close links with the Public Health Department and interests such as kidney disease, alcohol misuse and offender health.  </w:t>
      </w:r>
    </w:p>
    <w:p w:rsidR="000F10E2" w:rsidRDefault="000F10E2" w:rsidP="000F10E2">
      <w:pPr>
        <w:autoSpaceDE w:val="0"/>
        <w:autoSpaceDN w:val="0"/>
        <w:adjustRightInd w:val="0"/>
        <w:spacing w:after="0" w:line="240" w:lineRule="auto"/>
        <w:jc w:val="both"/>
        <w:rPr>
          <w:rFonts w:cs="Calibri"/>
          <w:color w:val="000000"/>
        </w:rPr>
      </w:pPr>
    </w:p>
    <w:p w:rsidR="000F10E2" w:rsidRDefault="000F10E2" w:rsidP="000F10E2">
      <w:pPr>
        <w:autoSpaceDE w:val="0"/>
        <w:autoSpaceDN w:val="0"/>
        <w:adjustRightInd w:val="0"/>
        <w:spacing w:after="0" w:line="240" w:lineRule="auto"/>
        <w:jc w:val="both"/>
        <w:rPr>
          <w:rFonts w:cs="Calibri"/>
          <w:color w:val="000000"/>
        </w:rPr>
      </w:pPr>
      <w:r>
        <w:rPr>
          <w:rFonts w:cs="Calibri"/>
          <w:color w:val="000000"/>
        </w:rPr>
        <w:t xml:space="preserve">We also have strong links with health psychology, social statistics, health sciences, and computing sciences within the University and Students and Fellows may be co-supervised by clinical academics </w:t>
      </w:r>
      <w:r>
        <w:rPr>
          <w:rFonts w:cs="Calibri"/>
          <w:color w:val="000000"/>
        </w:rPr>
        <w:lastRenderedPageBreak/>
        <w:t>in primary medical care and basic scientists in these disciplines. They will also be supported to develop national and international links, through existing collaborations, where appropriate.</w:t>
      </w:r>
    </w:p>
    <w:p w:rsidR="000F10E2" w:rsidRDefault="000F10E2" w:rsidP="000F10E2">
      <w:pPr>
        <w:autoSpaceDE w:val="0"/>
        <w:autoSpaceDN w:val="0"/>
        <w:adjustRightInd w:val="0"/>
        <w:spacing w:after="0" w:line="240" w:lineRule="auto"/>
        <w:jc w:val="both"/>
        <w:rPr>
          <w:rFonts w:cs="Calibri"/>
          <w:b/>
          <w:color w:val="000000"/>
        </w:rPr>
      </w:pPr>
    </w:p>
    <w:p w:rsidR="000F10E2" w:rsidRDefault="000F10E2" w:rsidP="000F10E2">
      <w:pPr>
        <w:autoSpaceDE w:val="0"/>
        <w:autoSpaceDN w:val="0"/>
        <w:adjustRightInd w:val="0"/>
        <w:spacing w:after="0" w:line="240" w:lineRule="auto"/>
        <w:jc w:val="both"/>
        <w:rPr>
          <w:rFonts w:cs="Calibri"/>
          <w:b/>
          <w:color w:val="000000"/>
        </w:rPr>
      </w:pPr>
      <w:r>
        <w:rPr>
          <w:rFonts w:cs="Calibri"/>
          <w:b/>
          <w:color w:val="000000"/>
        </w:rPr>
        <w:t>Senior Research Fellow / Research Fellow</w:t>
      </w:r>
    </w:p>
    <w:p w:rsidR="000F10E2" w:rsidRDefault="000F10E2" w:rsidP="000F10E2">
      <w:pPr>
        <w:autoSpaceDE w:val="0"/>
        <w:autoSpaceDN w:val="0"/>
        <w:adjustRightInd w:val="0"/>
        <w:spacing w:after="0" w:line="240" w:lineRule="auto"/>
        <w:jc w:val="both"/>
        <w:rPr>
          <w:rFonts w:cs="Calibri"/>
          <w:color w:val="000000"/>
        </w:rPr>
      </w:pPr>
    </w:p>
    <w:p w:rsidR="000F10E2" w:rsidRDefault="000F10E2" w:rsidP="000F10E2">
      <w:pPr>
        <w:autoSpaceDE w:val="0"/>
        <w:autoSpaceDN w:val="0"/>
        <w:adjustRightInd w:val="0"/>
        <w:spacing w:after="0" w:line="240" w:lineRule="auto"/>
        <w:jc w:val="both"/>
        <w:rPr>
          <w:rFonts w:cs="Calibri"/>
          <w:color w:val="000000"/>
        </w:rPr>
      </w:pPr>
      <w:r>
        <w:rPr>
          <w:rFonts w:cs="Calibri"/>
          <w:color w:val="000000"/>
        </w:rPr>
        <w:t xml:space="preserve">Applicants are invited for a Postdoctoral Fellowship which will be awarded at the level of Research Fellow (ERE4) or Senior Research Fellow (ERE5) dependent on experience.  Please indicate in your application for which post/level you are applying.  </w:t>
      </w:r>
    </w:p>
    <w:p w:rsidR="000F10E2" w:rsidRDefault="000F10E2" w:rsidP="000F10E2">
      <w:pPr>
        <w:autoSpaceDE w:val="0"/>
        <w:autoSpaceDN w:val="0"/>
        <w:adjustRightInd w:val="0"/>
        <w:spacing w:after="0" w:line="240" w:lineRule="auto"/>
        <w:jc w:val="both"/>
        <w:rPr>
          <w:rFonts w:cs="Calibri"/>
          <w:color w:val="000000"/>
        </w:rPr>
      </w:pPr>
    </w:p>
    <w:p w:rsidR="000F10E2" w:rsidRDefault="000F10E2" w:rsidP="000F10E2">
      <w:pPr>
        <w:autoSpaceDE w:val="0"/>
        <w:autoSpaceDN w:val="0"/>
        <w:adjustRightInd w:val="0"/>
        <w:spacing w:after="0" w:line="240" w:lineRule="auto"/>
        <w:jc w:val="both"/>
        <w:rPr>
          <w:rFonts w:cs="Calibri"/>
          <w:color w:val="000000"/>
        </w:rPr>
      </w:pPr>
      <w:r>
        <w:rPr>
          <w:rFonts w:cs="Calibri"/>
          <w:color w:val="000000"/>
        </w:rPr>
        <w:t>Applicants from a behavioural science discipline with a doctoral degree and research experience in primary care (or a related research area) who wish to develop their career by spending 2 years working in our internet-based self-management group will be considered.  We would be particularly keen to see postdoctoral applicants with experience leading grants. This level of applicant would be supported to use their time with us as a bridging fellowship towards longer-term mid-level NIHR fellowships (e.g. a 5 year NIHR Career Development Fellowship).</w:t>
      </w:r>
    </w:p>
    <w:p w:rsidR="00EC66F9" w:rsidRPr="00A5533C" w:rsidRDefault="00EC66F9" w:rsidP="00EC66F9">
      <w:pPr>
        <w:autoSpaceDE w:val="0"/>
        <w:autoSpaceDN w:val="0"/>
        <w:adjustRightInd w:val="0"/>
        <w:spacing w:after="0" w:line="240" w:lineRule="auto"/>
        <w:jc w:val="both"/>
        <w:rPr>
          <w:rFonts w:ascii="Arial" w:hAnsi="Arial" w:cs="Arial"/>
          <w:color w:val="000000"/>
        </w:rPr>
      </w:pPr>
    </w:p>
    <w:p w:rsidR="00594E20" w:rsidRDefault="00594E20" w:rsidP="00594E20">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spacing w:after="60"/>
        <w:rPr>
          <w:rFonts w:ascii="Arial" w:hAnsi="Arial" w:cs="Arial"/>
          <w:color w:val="000000"/>
        </w:rPr>
      </w:pPr>
      <w:r w:rsidRPr="00A5533C">
        <w:rPr>
          <w:rFonts w:ascii="Arial" w:hAnsi="Arial" w:cs="Arial"/>
          <w:color w:val="000000"/>
        </w:rPr>
        <w:t xml:space="preserve">For further </w:t>
      </w:r>
      <w:r w:rsidRPr="00594E20">
        <w:rPr>
          <w:rFonts w:ascii="Arial" w:hAnsi="Arial" w:cs="Arial"/>
          <w:color w:val="000000"/>
          <w:shd w:val="clear" w:color="auto" w:fill="F2F2F2" w:themeFill="background1" w:themeFillShade="F2"/>
        </w:rPr>
        <w:t>information please contact:</w:t>
      </w:r>
      <w:r w:rsidRPr="00A5533C">
        <w:rPr>
          <w:rFonts w:ascii="Arial" w:hAnsi="Arial" w:cs="Arial"/>
          <w:color w:val="000000"/>
        </w:rPr>
        <w:t xml:space="preserve"> </w:t>
      </w:r>
    </w:p>
    <w:p w:rsidR="00594E20" w:rsidRDefault="00594E20" w:rsidP="00594E20">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spacing w:after="0" w:line="240" w:lineRule="auto"/>
        <w:jc w:val="both"/>
        <w:rPr>
          <w:rStyle w:val="Hyperlink"/>
          <w:rFonts w:ascii="Arial" w:hAnsi="Arial" w:cs="Arial"/>
        </w:rPr>
      </w:pPr>
      <w:r w:rsidRPr="00594E20">
        <w:rPr>
          <w:rFonts w:ascii="Arial" w:hAnsi="Arial" w:cs="Arial"/>
          <w:b/>
          <w:color w:val="000000"/>
        </w:rPr>
        <w:t>Professor George Lewith</w:t>
      </w:r>
      <w:r w:rsidRPr="00A5533C">
        <w:rPr>
          <w:rFonts w:ascii="Arial" w:hAnsi="Arial" w:cs="Arial"/>
          <w:color w:val="000000"/>
        </w:rPr>
        <w:t xml:space="preserve"> </w:t>
      </w:r>
      <w:hyperlink r:id="rId16" w:history="1">
        <w:r w:rsidRPr="00A5533C">
          <w:rPr>
            <w:rStyle w:val="Hyperlink"/>
            <w:rFonts w:ascii="Arial" w:hAnsi="Arial" w:cs="Arial"/>
          </w:rPr>
          <w:t>g.lewith@soton.ac.uk</w:t>
        </w:r>
      </w:hyperlink>
    </w:p>
    <w:p w:rsidR="00594E20" w:rsidRPr="00594E20" w:rsidRDefault="00594E20" w:rsidP="00594E20">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spacing w:after="0" w:line="240" w:lineRule="auto"/>
        <w:jc w:val="both"/>
        <w:rPr>
          <w:rFonts w:ascii="Arial" w:hAnsi="Arial" w:cs="Arial"/>
          <w:b/>
          <w:color w:val="000000"/>
          <w:sz w:val="20"/>
        </w:rPr>
      </w:pPr>
    </w:p>
    <w:p w:rsidR="00594E20" w:rsidRPr="0064148D" w:rsidRDefault="00594E20" w:rsidP="000F10E2">
      <w:pPr>
        <w:pBdr>
          <w:top w:val="single" w:sz="4" w:space="1" w:color="auto"/>
          <w:left w:val="single" w:sz="4" w:space="1" w:color="auto"/>
          <w:bottom w:val="single" w:sz="4" w:space="1" w:color="auto"/>
          <w:right w:val="single" w:sz="4" w:space="1" w:color="auto"/>
        </w:pBdr>
        <w:shd w:val="clear" w:color="auto" w:fill="F2F2F2" w:themeFill="background1" w:themeFillShade="F2"/>
        <w:autoSpaceDE w:val="0"/>
        <w:autoSpaceDN w:val="0"/>
        <w:adjustRightInd w:val="0"/>
        <w:spacing w:after="0" w:line="240" w:lineRule="auto"/>
        <w:rPr>
          <w:rFonts w:ascii="Arial" w:hAnsi="Arial" w:cs="Arial"/>
          <w:b/>
          <w:color w:val="000000"/>
        </w:rPr>
      </w:pPr>
      <w:r w:rsidRPr="0064148D">
        <w:rPr>
          <w:rFonts w:ascii="Arial" w:hAnsi="Arial" w:cs="Arial"/>
          <w:b/>
          <w:color w:val="000000"/>
        </w:rPr>
        <w:t>Or visit our website:</w:t>
      </w:r>
      <w:r w:rsidR="000F10E2">
        <w:rPr>
          <w:rFonts w:ascii="Arial" w:hAnsi="Arial" w:cs="Arial"/>
          <w:b/>
          <w:color w:val="000000"/>
        </w:rPr>
        <w:t xml:space="preserve"> </w:t>
      </w:r>
      <w:hyperlink r:id="rId17" w:history="1">
        <w:r w:rsidR="000F10E2">
          <w:rPr>
            <w:rStyle w:val="Hyperlink"/>
            <w:rFonts w:cs="Calibri"/>
          </w:rPr>
          <w:t>http://www.southampton.ac.uk/medicine/academic_units/academic_units/primary_care_population.page</w:t>
        </w:r>
      </w:hyperlink>
      <w:bookmarkStart w:id="0" w:name="_GoBack"/>
      <w:bookmarkEnd w:id="0"/>
    </w:p>
    <w:p w:rsidR="004C1D68" w:rsidRPr="00A5533C" w:rsidRDefault="004C1D68" w:rsidP="00594E20">
      <w:pPr>
        <w:pBdr>
          <w:bottom w:val="single" w:sz="6" w:space="1" w:color="auto"/>
        </w:pBdr>
        <w:shd w:val="clear" w:color="auto" w:fill="F2F2F2" w:themeFill="background1" w:themeFillShade="F2"/>
        <w:spacing w:after="0" w:line="240" w:lineRule="auto"/>
        <w:jc w:val="both"/>
        <w:rPr>
          <w:rFonts w:ascii="Arial" w:hAnsi="Arial" w:cs="Arial"/>
        </w:rPr>
      </w:pPr>
    </w:p>
    <w:p w:rsidR="004C1D68" w:rsidRPr="00A5533C" w:rsidRDefault="004C1D68" w:rsidP="004C1D68">
      <w:pPr>
        <w:spacing w:after="0" w:line="240" w:lineRule="auto"/>
        <w:jc w:val="both"/>
        <w:rPr>
          <w:rFonts w:ascii="Arial" w:hAnsi="Arial" w:cs="Arial"/>
        </w:rPr>
      </w:pPr>
    </w:p>
    <w:p w:rsidR="00297500" w:rsidRPr="00A5533C" w:rsidRDefault="00297500" w:rsidP="00297500">
      <w:pPr>
        <w:autoSpaceDE w:val="0"/>
        <w:autoSpaceDN w:val="0"/>
        <w:adjustRightInd w:val="0"/>
        <w:spacing w:after="0" w:line="240" w:lineRule="auto"/>
        <w:jc w:val="both"/>
        <w:rPr>
          <w:rFonts w:ascii="Arial" w:hAnsi="Arial" w:cs="Arial"/>
          <w:b/>
          <w:bCs/>
          <w:color w:val="000000"/>
        </w:rPr>
      </w:pPr>
      <w:r w:rsidRPr="00A5533C">
        <w:rPr>
          <w:rFonts w:ascii="Arial" w:hAnsi="Arial" w:cs="Arial"/>
          <w:b/>
          <w:bCs/>
          <w:color w:val="000000"/>
        </w:rPr>
        <w:t>UNIVERSITY COLLEGE LONDON</w:t>
      </w:r>
    </w:p>
    <w:p w:rsidR="00297500" w:rsidRPr="00A5533C" w:rsidRDefault="00297500" w:rsidP="00297500">
      <w:pPr>
        <w:autoSpaceDE w:val="0"/>
        <w:autoSpaceDN w:val="0"/>
        <w:adjustRightInd w:val="0"/>
        <w:spacing w:after="0" w:line="240" w:lineRule="auto"/>
        <w:jc w:val="both"/>
        <w:rPr>
          <w:rFonts w:ascii="Arial" w:hAnsi="Arial" w:cs="Arial"/>
          <w:b/>
          <w:bCs/>
          <w:color w:val="000000"/>
        </w:rPr>
      </w:pPr>
    </w:p>
    <w:p w:rsidR="00297500" w:rsidRPr="00594E20" w:rsidRDefault="00297500" w:rsidP="00297500">
      <w:pPr>
        <w:autoSpaceDE w:val="0"/>
        <w:autoSpaceDN w:val="0"/>
        <w:adjustRightInd w:val="0"/>
        <w:spacing w:after="0" w:line="240" w:lineRule="auto"/>
        <w:jc w:val="both"/>
        <w:rPr>
          <w:rFonts w:ascii="Arial" w:hAnsi="Arial" w:cs="Arial"/>
          <w:color w:val="000000"/>
          <w:sz w:val="20"/>
        </w:rPr>
      </w:pPr>
      <w:r w:rsidRPr="00594E20">
        <w:rPr>
          <w:rFonts w:ascii="Arial" w:hAnsi="Arial" w:cs="Arial"/>
          <w:color w:val="000000"/>
          <w:sz w:val="20"/>
        </w:rPr>
        <w:t>The Research Department of Primary Care and Population Health at University College London undertake a programme of internationally competitive multi-disciplinary research addressing the management of disease in individuals and populations in areas of priority to the health of the public.</w:t>
      </w:r>
    </w:p>
    <w:p w:rsidR="00297500" w:rsidRPr="00594E20" w:rsidRDefault="00297500" w:rsidP="00297500">
      <w:pPr>
        <w:autoSpaceDE w:val="0"/>
        <w:autoSpaceDN w:val="0"/>
        <w:adjustRightInd w:val="0"/>
        <w:spacing w:after="0" w:line="240" w:lineRule="auto"/>
        <w:jc w:val="both"/>
        <w:rPr>
          <w:rFonts w:ascii="Arial" w:hAnsi="Arial" w:cs="Arial"/>
          <w:color w:val="000000"/>
          <w:sz w:val="20"/>
        </w:rPr>
      </w:pPr>
      <w:r w:rsidRPr="00594E20">
        <w:rPr>
          <w:rFonts w:ascii="Arial" w:hAnsi="Arial" w:cs="Arial"/>
          <w:color w:val="000000"/>
          <w:sz w:val="20"/>
        </w:rPr>
        <w:t>We have a multidisciplinary approach to both research and teaching with expertise within the department in clinical primary care, epidemiology, medical statistics, medical sociology and health psychology. We have particular methodological strengths in quantitative and qualitative research and analysis of large clinical databases (i.e. GPRD and THIN) and trial methodology.</w:t>
      </w:r>
    </w:p>
    <w:p w:rsidR="00297500" w:rsidRPr="00594E20" w:rsidRDefault="00297500" w:rsidP="00297500">
      <w:pPr>
        <w:autoSpaceDE w:val="0"/>
        <w:autoSpaceDN w:val="0"/>
        <w:adjustRightInd w:val="0"/>
        <w:spacing w:after="0" w:line="240" w:lineRule="auto"/>
        <w:jc w:val="both"/>
        <w:rPr>
          <w:rFonts w:ascii="Arial" w:hAnsi="Arial" w:cs="Arial"/>
          <w:color w:val="000000"/>
          <w:sz w:val="20"/>
        </w:rPr>
      </w:pPr>
    </w:p>
    <w:p w:rsidR="00297500" w:rsidRPr="00594E20" w:rsidRDefault="00297500" w:rsidP="00297500">
      <w:pPr>
        <w:autoSpaceDE w:val="0"/>
        <w:autoSpaceDN w:val="0"/>
        <w:adjustRightInd w:val="0"/>
        <w:spacing w:after="0" w:line="240" w:lineRule="auto"/>
        <w:jc w:val="both"/>
        <w:rPr>
          <w:rFonts w:ascii="Arial" w:hAnsi="Arial" w:cs="Arial"/>
          <w:color w:val="000000"/>
          <w:sz w:val="20"/>
        </w:rPr>
      </w:pPr>
      <w:r w:rsidRPr="00594E20">
        <w:rPr>
          <w:rFonts w:ascii="Arial" w:hAnsi="Arial" w:cs="Arial"/>
          <w:color w:val="000000"/>
          <w:sz w:val="20"/>
        </w:rPr>
        <w:t xml:space="preserve">The department works closely with the MRC Clinical Trials unit and together with the Department of Mental Health Sciences at UCL we run PRIMENT, a fully registered Clinical Trials Unit with expertise in the design, conduct and analysis of trials and other large, well designed studies in primary care and mental health research. At the 2008 RAE UCL made the largest submission in the UK under </w:t>
      </w:r>
      <w:proofErr w:type="spellStart"/>
      <w:r w:rsidRPr="00594E20">
        <w:rPr>
          <w:rFonts w:ascii="Arial" w:hAnsi="Arial" w:cs="Arial"/>
          <w:color w:val="000000"/>
          <w:sz w:val="20"/>
        </w:rPr>
        <w:t>UoA</w:t>
      </w:r>
      <w:proofErr w:type="spellEnd"/>
      <w:r w:rsidRPr="00594E20">
        <w:rPr>
          <w:rFonts w:ascii="Arial" w:hAnsi="Arial" w:cs="Arial"/>
          <w:color w:val="000000"/>
          <w:sz w:val="20"/>
        </w:rPr>
        <w:t xml:space="preserve"> 8 (Primary Care and other community subjects). Its submission was ranked second in the UK on the basis of the simple medal table.</w:t>
      </w:r>
    </w:p>
    <w:p w:rsidR="00297500" w:rsidRPr="00594E20" w:rsidRDefault="00297500" w:rsidP="00297500">
      <w:pPr>
        <w:autoSpaceDE w:val="0"/>
        <w:autoSpaceDN w:val="0"/>
        <w:adjustRightInd w:val="0"/>
        <w:spacing w:after="0" w:line="240" w:lineRule="auto"/>
        <w:jc w:val="both"/>
        <w:rPr>
          <w:rFonts w:ascii="Arial" w:hAnsi="Arial" w:cs="Arial"/>
          <w:b/>
          <w:color w:val="000000"/>
          <w:sz w:val="20"/>
        </w:rPr>
      </w:pPr>
    </w:p>
    <w:p w:rsidR="00297500" w:rsidRPr="00594E20" w:rsidRDefault="001B0F56" w:rsidP="00297500">
      <w:pPr>
        <w:autoSpaceDE w:val="0"/>
        <w:autoSpaceDN w:val="0"/>
        <w:adjustRightInd w:val="0"/>
        <w:spacing w:after="0" w:line="240" w:lineRule="auto"/>
        <w:jc w:val="both"/>
        <w:rPr>
          <w:rFonts w:ascii="Arial" w:hAnsi="Arial" w:cs="Arial"/>
          <w:color w:val="000000"/>
          <w:sz w:val="20"/>
        </w:rPr>
      </w:pPr>
      <w:r>
        <w:rPr>
          <w:rFonts w:ascii="Arial" w:hAnsi="Arial" w:cs="Arial"/>
          <w:color w:val="000000"/>
          <w:sz w:val="20"/>
          <w:szCs w:val="20"/>
        </w:rPr>
        <w:t xml:space="preserve">The department is able to offer a clinical fellowship based </w:t>
      </w:r>
      <w:r w:rsidR="00297500" w:rsidRPr="00594E20">
        <w:rPr>
          <w:rFonts w:ascii="Arial" w:hAnsi="Arial" w:cs="Arial"/>
          <w:color w:val="000000"/>
          <w:sz w:val="20"/>
        </w:rPr>
        <w:t xml:space="preserve">in one or more of the following research units.  Interested candidates are strongly urged to contact proposed supervisors to discuss their proposed programme of research before submitting an application. </w:t>
      </w:r>
    </w:p>
    <w:p w:rsidR="00297500" w:rsidRPr="00594E20" w:rsidRDefault="00297500" w:rsidP="00297500">
      <w:pPr>
        <w:autoSpaceDE w:val="0"/>
        <w:autoSpaceDN w:val="0"/>
        <w:adjustRightInd w:val="0"/>
        <w:spacing w:after="0" w:line="240" w:lineRule="auto"/>
        <w:jc w:val="both"/>
        <w:rPr>
          <w:rFonts w:ascii="Arial" w:hAnsi="Arial" w:cs="Arial"/>
          <w:i/>
          <w:iCs/>
          <w:color w:val="000000"/>
          <w:sz w:val="20"/>
        </w:rPr>
      </w:pPr>
    </w:p>
    <w:p w:rsidR="00297500" w:rsidRPr="00594E20" w:rsidRDefault="00297500" w:rsidP="00297500">
      <w:pPr>
        <w:spacing w:after="0" w:line="240" w:lineRule="auto"/>
        <w:jc w:val="both"/>
        <w:rPr>
          <w:rFonts w:ascii="Arial" w:eastAsia="Times New Roman" w:hAnsi="Arial" w:cs="Arial"/>
          <w:i/>
          <w:color w:val="000000"/>
          <w:sz w:val="20"/>
          <w:lang w:val="en-US"/>
        </w:rPr>
      </w:pPr>
      <w:r w:rsidRPr="00594E20">
        <w:rPr>
          <w:rFonts w:ascii="Arial" w:eastAsia="Times New Roman" w:hAnsi="Arial" w:cs="Arial"/>
          <w:i/>
          <w:color w:val="000000"/>
          <w:sz w:val="20"/>
          <w:lang w:val="en-US"/>
        </w:rPr>
        <w:t xml:space="preserve">British Regional Heart Study - </w:t>
      </w:r>
      <w:r w:rsidRPr="00594E20">
        <w:rPr>
          <w:rFonts w:ascii="Arial" w:eastAsia="Times New Roman" w:hAnsi="Arial" w:cs="Arial"/>
          <w:sz w:val="20"/>
          <w:lang w:val="en-US"/>
        </w:rPr>
        <w:t xml:space="preserve">The Cardiovascular Epidemiology Group includes major longitudinal research on risk factors for cardiovascular disease, in particular the British Regional Heart Study (BRHS) of over 7000 men recruited through general practice. </w:t>
      </w:r>
      <w:r w:rsidRPr="00594E20">
        <w:rPr>
          <w:rFonts w:ascii="Arial" w:eastAsia="Times New Roman" w:hAnsi="Arial" w:cs="Arial"/>
          <w:color w:val="333333"/>
          <w:sz w:val="20"/>
          <w:lang w:val="en-US"/>
        </w:rPr>
        <w:t xml:space="preserve">The successful candidate will work within a team principally of statisticians and epidemiologists, with strong links to collaborators who are applied methodologists and experts in primary care. The projects will suit a candidate with a background in medical statistics or epidemiology and experience in </w:t>
      </w:r>
      <w:proofErr w:type="spellStart"/>
      <w:r w:rsidRPr="00594E20">
        <w:rPr>
          <w:rFonts w:ascii="Arial" w:eastAsia="Times New Roman" w:hAnsi="Arial" w:cs="Arial"/>
          <w:color w:val="333333"/>
          <w:sz w:val="20"/>
          <w:lang w:val="en-US"/>
        </w:rPr>
        <w:t>analysing</w:t>
      </w:r>
      <w:proofErr w:type="spellEnd"/>
      <w:r w:rsidRPr="00594E20">
        <w:rPr>
          <w:rFonts w:ascii="Arial" w:eastAsia="Times New Roman" w:hAnsi="Arial" w:cs="Arial"/>
          <w:color w:val="333333"/>
          <w:sz w:val="20"/>
          <w:lang w:val="en-US"/>
        </w:rPr>
        <w:t xml:space="preserve"> large datasets. </w:t>
      </w:r>
      <w:r w:rsidRPr="00594E20">
        <w:rPr>
          <w:rFonts w:ascii="Arial" w:eastAsia="Times New Roman" w:hAnsi="Arial" w:cs="Arial"/>
          <w:sz w:val="20"/>
          <w:lang w:val="en-US"/>
        </w:rPr>
        <w:t xml:space="preserve">Contact Richard Morris </w:t>
      </w:r>
      <w:hyperlink r:id="rId18" w:history="1">
        <w:r w:rsidRPr="00594E20">
          <w:rPr>
            <w:rFonts w:ascii="Arial" w:eastAsia="Times New Roman" w:hAnsi="Arial" w:cs="Arial"/>
            <w:iCs/>
            <w:color w:val="0000FF"/>
            <w:sz w:val="20"/>
            <w:u w:val="single"/>
            <w:lang w:val="en-US"/>
          </w:rPr>
          <w:t>richard.morris@ucl.ac.uk</w:t>
        </w:r>
      </w:hyperlink>
    </w:p>
    <w:p w:rsidR="00297500" w:rsidRPr="00594E20" w:rsidRDefault="00297500" w:rsidP="00297500">
      <w:pPr>
        <w:spacing w:after="0" w:line="240" w:lineRule="auto"/>
        <w:jc w:val="both"/>
        <w:rPr>
          <w:rFonts w:ascii="Arial" w:eastAsia="Times New Roman" w:hAnsi="Arial" w:cs="Arial"/>
          <w:color w:val="000000"/>
          <w:sz w:val="20"/>
          <w:lang w:val="en-US"/>
        </w:rPr>
      </w:pPr>
    </w:p>
    <w:p w:rsidR="00297500" w:rsidRPr="00594E20" w:rsidRDefault="00297500" w:rsidP="00297500">
      <w:pPr>
        <w:spacing w:after="0" w:line="240" w:lineRule="auto"/>
        <w:jc w:val="both"/>
        <w:rPr>
          <w:rFonts w:ascii="Arial" w:eastAsia="Times New Roman" w:hAnsi="Arial" w:cs="Arial"/>
          <w:iCs/>
          <w:color w:val="000000"/>
          <w:sz w:val="20"/>
        </w:rPr>
      </w:pPr>
      <w:r w:rsidRPr="00594E20">
        <w:rPr>
          <w:rFonts w:ascii="Arial" w:eastAsia="Times New Roman" w:hAnsi="Arial" w:cs="Arial"/>
          <w:i/>
          <w:color w:val="000000"/>
          <w:sz w:val="20"/>
          <w:lang w:val="en-US"/>
        </w:rPr>
        <w:t xml:space="preserve">Centre for Ageing Population Studies - </w:t>
      </w:r>
      <w:r w:rsidRPr="00594E20">
        <w:rPr>
          <w:rFonts w:ascii="Arial" w:eastAsia="Times New Roman" w:hAnsi="Arial" w:cs="Arial"/>
          <w:iCs/>
          <w:color w:val="000000"/>
          <w:sz w:val="20"/>
        </w:rPr>
        <w:t xml:space="preserve">Aging Population Health includes health services research on effective primary care for older people, and includes work on the integration between health and social care. Particular areas of interest are dementia, depression, physical activity promotion in later life, comprehensive needs assessment and palliative care. The group has particular strengths in health service research methodology and primary care nursing. Contact: Steve </w:t>
      </w:r>
      <w:proofErr w:type="spellStart"/>
      <w:r w:rsidRPr="00594E20">
        <w:rPr>
          <w:rFonts w:ascii="Arial" w:eastAsia="Times New Roman" w:hAnsi="Arial" w:cs="Arial"/>
          <w:iCs/>
          <w:color w:val="000000"/>
          <w:sz w:val="20"/>
        </w:rPr>
        <w:t>Iliffe</w:t>
      </w:r>
      <w:proofErr w:type="spellEnd"/>
      <w:r w:rsidRPr="00594E20">
        <w:rPr>
          <w:rFonts w:ascii="Arial" w:eastAsia="Times New Roman" w:hAnsi="Arial" w:cs="Arial"/>
          <w:iCs/>
          <w:color w:val="000000"/>
          <w:sz w:val="20"/>
        </w:rPr>
        <w:t xml:space="preserve"> (</w:t>
      </w:r>
      <w:hyperlink r:id="rId19" w:history="1">
        <w:r w:rsidRPr="00594E20">
          <w:rPr>
            <w:rFonts w:ascii="Arial" w:eastAsia="Times New Roman" w:hAnsi="Arial" w:cs="Arial"/>
            <w:iCs/>
            <w:color w:val="0000FF"/>
            <w:sz w:val="20"/>
            <w:u w:val="single"/>
          </w:rPr>
          <w:t>s.iliffe@ucl.ac.uk</w:t>
        </w:r>
      </w:hyperlink>
      <w:r w:rsidRPr="00594E20">
        <w:rPr>
          <w:rFonts w:ascii="Arial" w:eastAsia="Times New Roman" w:hAnsi="Arial" w:cs="Arial"/>
          <w:iCs/>
          <w:color w:val="000000"/>
          <w:sz w:val="20"/>
        </w:rPr>
        <w:t>)</w:t>
      </w:r>
    </w:p>
    <w:p w:rsidR="00297500" w:rsidRPr="00594E20" w:rsidRDefault="00297500" w:rsidP="00297500">
      <w:pPr>
        <w:spacing w:after="0" w:line="240" w:lineRule="auto"/>
        <w:jc w:val="both"/>
        <w:rPr>
          <w:rFonts w:ascii="Arial" w:eastAsia="Times New Roman" w:hAnsi="Arial" w:cs="Arial"/>
          <w:iCs/>
          <w:color w:val="000000"/>
          <w:sz w:val="20"/>
          <w:lang w:val="en-US"/>
        </w:rPr>
      </w:pPr>
    </w:p>
    <w:p w:rsidR="00297500" w:rsidRPr="00594E20" w:rsidRDefault="00297500" w:rsidP="00297500">
      <w:pPr>
        <w:spacing w:after="0" w:line="240" w:lineRule="auto"/>
        <w:jc w:val="both"/>
        <w:rPr>
          <w:rFonts w:ascii="Arial" w:eastAsia="Times New Roman" w:hAnsi="Arial" w:cs="Arial"/>
          <w:color w:val="000000"/>
          <w:sz w:val="20"/>
          <w:lang w:val="en-US"/>
        </w:rPr>
      </w:pPr>
      <w:r w:rsidRPr="00594E20">
        <w:rPr>
          <w:rFonts w:ascii="Arial" w:eastAsia="Times New Roman" w:hAnsi="Arial" w:cs="Arial"/>
          <w:i/>
          <w:color w:val="000000"/>
          <w:sz w:val="20"/>
          <w:lang w:val="en-US"/>
        </w:rPr>
        <w:lastRenderedPageBreak/>
        <w:t>E-Health Unit</w:t>
      </w:r>
      <w:r w:rsidRPr="00594E20">
        <w:rPr>
          <w:rFonts w:ascii="Arial" w:eastAsia="Times New Roman" w:hAnsi="Arial" w:cs="Arial"/>
          <w:color w:val="000000"/>
          <w:sz w:val="20"/>
          <w:lang w:val="en-US"/>
        </w:rPr>
        <w:t xml:space="preserve"> - The e-Health Unit focuses on the use of new technologies, such as the internet, to improve health and health care.  Areas of interest include using the internet to deliver self-management </w:t>
      </w:r>
      <w:proofErr w:type="spellStart"/>
      <w:r w:rsidRPr="00594E20">
        <w:rPr>
          <w:rFonts w:ascii="Arial" w:eastAsia="Times New Roman" w:hAnsi="Arial" w:cs="Arial"/>
          <w:color w:val="000000"/>
          <w:sz w:val="20"/>
          <w:lang w:val="en-US"/>
        </w:rPr>
        <w:t>programmes</w:t>
      </w:r>
      <w:proofErr w:type="spellEnd"/>
      <w:r w:rsidRPr="00594E20">
        <w:rPr>
          <w:rFonts w:ascii="Arial" w:eastAsia="Times New Roman" w:hAnsi="Arial" w:cs="Arial"/>
          <w:color w:val="000000"/>
          <w:sz w:val="20"/>
          <w:lang w:val="en-US"/>
        </w:rPr>
        <w:t xml:space="preserve"> for patients with long term conditions (e.g. diabetes, heart disease) and for health promotion (e.g. alcohol, sexual health).  The unit also undertakes research on implementation of new technologies in the NHS. Contact </w:t>
      </w:r>
      <w:hyperlink r:id="rId20" w:history="1">
        <w:r w:rsidRPr="00594E20">
          <w:rPr>
            <w:rFonts w:ascii="Arial" w:eastAsia="Times New Roman" w:hAnsi="Arial" w:cs="Arial"/>
            <w:color w:val="0000FF"/>
            <w:sz w:val="20"/>
            <w:u w:val="single"/>
            <w:lang w:val="en-US"/>
          </w:rPr>
          <w:t>Elizabeth.murray@ucl.ac.uk</w:t>
        </w:r>
      </w:hyperlink>
      <w:r w:rsidRPr="00594E20">
        <w:rPr>
          <w:rFonts w:ascii="Arial" w:eastAsia="Times New Roman" w:hAnsi="Arial" w:cs="Arial"/>
          <w:color w:val="000000"/>
          <w:sz w:val="20"/>
          <w:lang w:val="en-US"/>
        </w:rPr>
        <w:t xml:space="preserve"> </w:t>
      </w:r>
    </w:p>
    <w:p w:rsidR="00297500" w:rsidRPr="00594E20" w:rsidRDefault="00297500" w:rsidP="00297500">
      <w:pPr>
        <w:spacing w:after="0" w:line="240" w:lineRule="auto"/>
        <w:jc w:val="both"/>
        <w:rPr>
          <w:rFonts w:ascii="Arial" w:eastAsia="Times New Roman" w:hAnsi="Arial" w:cs="Arial"/>
          <w:i/>
          <w:color w:val="000000"/>
          <w:sz w:val="20"/>
          <w:lang w:val="en-US"/>
        </w:rPr>
      </w:pPr>
    </w:p>
    <w:p w:rsidR="00297500" w:rsidRPr="00594E20" w:rsidRDefault="00297500" w:rsidP="00297500">
      <w:pPr>
        <w:spacing w:after="0" w:line="240" w:lineRule="auto"/>
        <w:jc w:val="both"/>
        <w:rPr>
          <w:rFonts w:ascii="Arial" w:eastAsia="Times New Roman" w:hAnsi="Arial" w:cs="Arial"/>
          <w:color w:val="000000"/>
          <w:sz w:val="20"/>
          <w:lang w:val="en-US"/>
        </w:rPr>
      </w:pPr>
      <w:r w:rsidRPr="00594E20">
        <w:rPr>
          <w:rFonts w:ascii="Arial" w:eastAsia="Times New Roman" w:hAnsi="Arial" w:cs="Arial"/>
          <w:i/>
          <w:color w:val="000000"/>
          <w:sz w:val="20"/>
          <w:lang w:val="en-US"/>
        </w:rPr>
        <w:t xml:space="preserve">Electronic Health Records Research </w:t>
      </w:r>
      <w:r w:rsidRPr="00594E20">
        <w:rPr>
          <w:rFonts w:ascii="Arial" w:eastAsia="Times New Roman" w:hAnsi="Arial" w:cs="Arial"/>
          <w:color w:val="000000"/>
          <w:sz w:val="20"/>
          <w:lang w:val="en-US"/>
        </w:rPr>
        <w:t>– Areas of interest include epidemiological research on mental health of mother, father and child, prescribed medicine in pregnancy, development of new methods for analysis of longitudinal records, missing data. For further details of our work please see our website http://www.ucl.ac.uk/pcph/research-groups-themes/thin-pub</w:t>
      </w:r>
      <w:proofErr w:type="gramStart"/>
      <w:r w:rsidRPr="00594E20">
        <w:rPr>
          <w:rFonts w:ascii="Arial" w:eastAsia="Times New Roman" w:hAnsi="Arial" w:cs="Arial"/>
          <w:color w:val="000000"/>
          <w:sz w:val="20"/>
          <w:lang w:val="en-US"/>
        </w:rPr>
        <w:t xml:space="preserve">/  </w:t>
      </w:r>
      <w:r w:rsidRPr="00594E20">
        <w:rPr>
          <w:rFonts w:ascii="Arial" w:eastAsia="Times New Roman" w:hAnsi="Arial" w:cs="Arial"/>
          <w:sz w:val="20"/>
          <w:lang w:val="en-US"/>
        </w:rPr>
        <w:t>Projects</w:t>
      </w:r>
      <w:proofErr w:type="gramEnd"/>
      <w:r w:rsidRPr="00594E20">
        <w:rPr>
          <w:rFonts w:ascii="Arial" w:eastAsia="Times New Roman" w:hAnsi="Arial" w:cs="Arial"/>
          <w:sz w:val="20"/>
          <w:lang w:val="en-US"/>
        </w:rPr>
        <w:t xml:space="preserve"> with this group would suit applicants with epidemiological/statistical background and some experience in handling large datasets. </w:t>
      </w:r>
      <w:r w:rsidRPr="00594E20">
        <w:rPr>
          <w:rFonts w:ascii="Arial" w:eastAsia="Times New Roman" w:hAnsi="Arial" w:cs="Arial"/>
          <w:iCs/>
          <w:color w:val="000000"/>
          <w:sz w:val="20"/>
          <w:lang w:val="en-US"/>
        </w:rPr>
        <w:t xml:space="preserve">Contact </w:t>
      </w:r>
      <w:hyperlink r:id="rId21" w:history="1">
        <w:r w:rsidRPr="00594E20">
          <w:rPr>
            <w:rFonts w:ascii="Arial" w:eastAsia="Times New Roman" w:hAnsi="Arial" w:cs="Arial"/>
            <w:iCs/>
            <w:color w:val="0000FF"/>
            <w:sz w:val="20"/>
            <w:u w:val="single"/>
            <w:lang w:val="en-US"/>
          </w:rPr>
          <w:t>i.petersen@ucl.ac.uk</w:t>
        </w:r>
      </w:hyperlink>
    </w:p>
    <w:p w:rsidR="00297500" w:rsidRPr="00594E20" w:rsidRDefault="00297500" w:rsidP="00297500">
      <w:pPr>
        <w:spacing w:after="0" w:line="240" w:lineRule="auto"/>
        <w:jc w:val="both"/>
        <w:rPr>
          <w:rFonts w:ascii="Arial" w:eastAsia="Times New Roman" w:hAnsi="Arial" w:cs="Arial"/>
          <w:color w:val="000000"/>
          <w:sz w:val="20"/>
          <w:lang w:val="en-US"/>
        </w:rPr>
      </w:pPr>
    </w:p>
    <w:p w:rsidR="00594E20" w:rsidRPr="00594E20" w:rsidRDefault="00297500" w:rsidP="00594E20">
      <w:pPr>
        <w:autoSpaceDE w:val="0"/>
        <w:autoSpaceDN w:val="0"/>
        <w:adjustRightInd w:val="0"/>
        <w:spacing w:after="0" w:line="240" w:lineRule="auto"/>
        <w:jc w:val="both"/>
        <w:rPr>
          <w:rFonts w:ascii="Arial" w:hAnsi="Arial" w:cs="Arial"/>
          <w:iCs/>
          <w:color w:val="0000FF"/>
          <w:sz w:val="20"/>
          <w:u w:val="single"/>
          <w:lang w:val="fr-FR"/>
        </w:rPr>
      </w:pPr>
      <w:r w:rsidRPr="00594E20">
        <w:rPr>
          <w:rFonts w:ascii="Arial" w:hAnsi="Arial" w:cs="Arial"/>
          <w:i/>
          <w:color w:val="000000"/>
          <w:sz w:val="20"/>
        </w:rPr>
        <w:t>Mental Health -</w:t>
      </w:r>
      <w:r w:rsidRPr="00594E20">
        <w:rPr>
          <w:rFonts w:ascii="Arial" w:hAnsi="Arial" w:cs="Arial"/>
          <w:color w:val="000000"/>
          <w:sz w:val="20"/>
        </w:rPr>
        <w:t xml:space="preserve"> </w:t>
      </w:r>
      <w:r w:rsidRPr="00594E20">
        <w:rPr>
          <w:rFonts w:ascii="Arial" w:hAnsi="Arial" w:cs="Arial"/>
          <w:sz w:val="20"/>
        </w:rPr>
        <w:t>The Primary Care Mental Health Research group is a multi-disciplinary research group with experienced researchers in primary care, epidemiology, psychiatry, medical statistics and health psychology. We can offer fellowship opportunities on a range of topics in mental health (including severe mental illness / psychosis, common mental disorders such as anxiety and depression, medically unexplained symptoms and somatisation and health psychology interventions around smoking and obesity) and using a variety of methodologies including both quantitative research (e.g. Randomised Controlled Trials, primary epidemiological research, secondary analysis of large clinical datasets), and qualitative research</w:t>
      </w:r>
      <w:r w:rsidRPr="00594E20">
        <w:rPr>
          <w:rFonts w:ascii="Arial" w:hAnsi="Arial" w:cs="Arial"/>
          <w:iCs/>
          <w:color w:val="000000"/>
          <w:sz w:val="20"/>
        </w:rPr>
        <w:t xml:space="preserve">.  </w:t>
      </w:r>
      <w:r w:rsidR="00594E20">
        <w:rPr>
          <w:rFonts w:ascii="Arial" w:hAnsi="Arial" w:cs="Arial"/>
          <w:iCs/>
          <w:color w:val="000000"/>
          <w:sz w:val="20"/>
        </w:rPr>
        <w:t xml:space="preserve">Contact </w:t>
      </w:r>
      <w:hyperlink r:id="rId22" w:history="1">
        <w:r w:rsidR="00594E20" w:rsidRPr="00594E20">
          <w:rPr>
            <w:rFonts w:ascii="Arial" w:hAnsi="Arial" w:cs="Arial"/>
            <w:iCs/>
            <w:color w:val="0000FF"/>
            <w:sz w:val="20"/>
            <w:u w:val="single"/>
            <w:lang w:val="fr-FR"/>
          </w:rPr>
          <w:t>m.buszewicz@ucl.ac.uk</w:t>
        </w:r>
      </w:hyperlink>
    </w:p>
    <w:p w:rsidR="00594E20" w:rsidRDefault="00594E20" w:rsidP="00297500">
      <w:pPr>
        <w:autoSpaceDE w:val="0"/>
        <w:autoSpaceDN w:val="0"/>
        <w:adjustRightInd w:val="0"/>
        <w:spacing w:after="0" w:line="240" w:lineRule="auto"/>
        <w:jc w:val="both"/>
        <w:rPr>
          <w:rFonts w:ascii="Arial" w:hAnsi="Arial" w:cs="Arial"/>
          <w:iCs/>
          <w:color w:val="000000"/>
          <w:sz w:val="20"/>
        </w:rPr>
      </w:pPr>
    </w:p>
    <w:p w:rsidR="00594E20" w:rsidRDefault="00594E20" w:rsidP="00297500">
      <w:pPr>
        <w:autoSpaceDE w:val="0"/>
        <w:autoSpaceDN w:val="0"/>
        <w:adjustRightInd w:val="0"/>
        <w:spacing w:after="0" w:line="240" w:lineRule="auto"/>
        <w:jc w:val="both"/>
        <w:rPr>
          <w:rFonts w:ascii="Arial" w:hAnsi="Arial" w:cs="Arial"/>
          <w:iCs/>
          <w:color w:val="000000"/>
          <w:sz w:val="20"/>
        </w:rPr>
      </w:pPr>
    </w:p>
    <w:p w:rsidR="00297500" w:rsidRPr="00594E20" w:rsidRDefault="00594E20" w:rsidP="00594E2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iCs/>
          <w:color w:val="000000"/>
          <w:lang w:val="fr-FR"/>
        </w:rPr>
      </w:pPr>
      <w:r w:rsidRPr="00594E20">
        <w:rPr>
          <w:rFonts w:ascii="Arial" w:hAnsi="Arial" w:cs="Arial"/>
          <w:b/>
          <w:iCs/>
          <w:color w:val="000000"/>
        </w:rPr>
        <w:t xml:space="preserve">For further information </w:t>
      </w:r>
      <w:proofErr w:type="gramStart"/>
      <w:r w:rsidRPr="00594E20">
        <w:rPr>
          <w:rFonts w:ascii="Arial" w:hAnsi="Arial" w:cs="Arial"/>
          <w:b/>
          <w:iCs/>
          <w:color w:val="000000"/>
        </w:rPr>
        <w:t>c</w:t>
      </w:r>
      <w:proofErr w:type="spellStart"/>
      <w:r w:rsidR="00297500" w:rsidRPr="00594E20">
        <w:rPr>
          <w:rFonts w:ascii="Arial" w:hAnsi="Arial" w:cs="Arial"/>
          <w:b/>
          <w:iCs/>
          <w:color w:val="000000"/>
          <w:lang w:val="fr-FR"/>
        </w:rPr>
        <w:t>ontact</w:t>
      </w:r>
      <w:proofErr w:type="spellEnd"/>
      <w:r w:rsidRPr="00594E20">
        <w:rPr>
          <w:rFonts w:ascii="Arial" w:hAnsi="Arial" w:cs="Arial"/>
          <w:b/>
          <w:iCs/>
          <w:color w:val="000000"/>
          <w:lang w:val="fr-FR"/>
        </w:rPr>
        <w:t> :</w:t>
      </w:r>
      <w:proofErr w:type="gramEnd"/>
      <w:r w:rsidR="00297500" w:rsidRPr="00594E20">
        <w:rPr>
          <w:rFonts w:ascii="Arial" w:hAnsi="Arial" w:cs="Arial"/>
          <w:iCs/>
          <w:color w:val="000000"/>
          <w:lang w:val="fr-FR"/>
        </w:rPr>
        <w:t xml:space="preserve"> </w:t>
      </w:r>
    </w:p>
    <w:p w:rsidR="00594E20" w:rsidRDefault="00594E20" w:rsidP="00C8773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iCs/>
          <w:color w:val="000000"/>
          <w:lang w:val="fr-FR"/>
        </w:rPr>
      </w:pPr>
      <w:proofErr w:type="spellStart"/>
      <w:r w:rsidRPr="00594E20">
        <w:rPr>
          <w:rFonts w:ascii="Arial" w:hAnsi="Arial" w:cs="Arial"/>
          <w:iCs/>
          <w:color w:val="000000"/>
          <w:lang w:val="fr-FR"/>
        </w:rPr>
        <w:t>Professor</w:t>
      </w:r>
      <w:proofErr w:type="spellEnd"/>
      <w:r w:rsidRPr="00594E20">
        <w:rPr>
          <w:rFonts w:ascii="Arial" w:hAnsi="Arial" w:cs="Arial"/>
          <w:iCs/>
          <w:color w:val="000000"/>
          <w:lang w:val="fr-FR"/>
        </w:rPr>
        <w:t xml:space="preserve"> Elizabeth Murray</w:t>
      </w:r>
      <w:r>
        <w:rPr>
          <w:rFonts w:ascii="Arial" w:hAnsi="Arial" w:cs="Arial"/>
          <w:iCs/>
          <w:color w:val="000000"/>
          <w:lang w:val="fr-FR"/>
        </w:rPr>
        <w:t xml:space="preserve"> </w:t>
      </w:r>
      <w:hyperlink r:id="rId23" w:history="1">
        <w:r w:rsidRPr="00BC4832">
          <w:rPr>
            <w:rStyle w:val="Hyperlink"/>
            <w:rFonts w:ascii="Arial" w:hAnsi="Arial" w:cs="Arial"/>
            <w:iCs/>
            <w:lang w:val="fr-FR"/>
          </w:rPr>
          <w:t>elizabeth.murray@ucl.ac.uk</w:t>
        </w:r>
      </w:hyperlink>
    </w:p>
    <w:p w:rsidR="00594E20" w:rsidRPr="00594E20" w:rsidRDefault="00594E20" w:rsidP="00C8773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rPr>
      </w:pPr>
    </w:p>
    <w:p w:rsidR="00C87730" w:rsidRDefault="00594E20" w:rsidP="00C87730">
      <w:pPr>
        <w:pBdr>
          <w:top w:val="single" w:sz="4" w:space="1" w:color="auto"/>
          <w:left w:val="single" w:sz="4" w:space="4" w:color="auto"/>
          <w:bottom w:val="single" w:sz="4" w:space="1" w:color="auto"/>
          <w:right w:val="single" w:sz="4" w:space="4" w:color="auto"/>
        </w:pBdr>
        <w:shd w:val="clear" w:color="auto" w:fill="F2F2F2" w:themeFill="background1" w:themeFillShade="F2"/>
        <w:rPr>
          <w:color w:val="1F497D"/>
        </w:rPr>
      </w:pPr>
      <w:r w:rsidRPr="00594E20">
        <w:rPr>
          <w:rFonts w:ascii="Arial" w:eastAsiaTheme="minorHAnsi" w:hAnsi="Arial" w:cs="Arial"/>
          <w:b/>
        </w:rPr>
        <w:t>Or visit our website:</w:t>
      </w:r>
      <w:r w:rsidR="00C87730" w:rsidRPr="00C87730">
        <w:rPr>
          <w:color w:val="1F497D"/>
        </w:rPr>
        <w:t xml:space="preserve"> </w:t>
      </w:r>
      <w:hyperlink r:id="rId24" w:history="1">
        <w:r w:rsidR="00C87730" w:rsidRPr="00C87730">
          <w:rPr>
            <w:rStyle w:val="Hyperlink"/>
            <w:shd w:val="clear" w:color="auto" w:fill="F2F2F2" w:themeFill="background1" w:themeFillShade="F2"/>
          </w:rPr>
          <w:t>https://atsv7.wcn.co.uk/search_engine/jobs.cgi?amNvZGU9MTM5NjUzOCZ2dF90ZW1wbGF0ZT05NjUmb3duZXI9NTA0MTE3OCZvd25lcnR5cGU9ZmFpciZicmFuZF9pZD0wJnBvc3RpbmdfY29kZT0yMjQmcmVxc2lnPTEzOTAzOTcyMjItMTljY2FhYjk4YzZhMmIzNDY3NmQ5NWE1MjExZDdlYjhjYzMyNGY2MA&amp;jcode=1396538&amp;vt_template=965&amp;owner=5041178&amp;ownertype=fair&amp;brand_id=0&amp;posting_code=224&amp;reqsig=1390397222-19ccaab98c6a2b34676d95a5211d7eb8cc324f60</w:t>
        </w:r>
      </w:hyperlink>
    </w:p>
    <w:p w:rsidR="00594E20" w:rsidRPr="00594E20" w:rsidRDefault="00594E20" w:rsidP="00C8773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Arial" w:eastAsiaTheme="minorHAnsi" w:hAnsi="Arial" w:cs="Arial"/>
          <w:b/>
        </w:rPr>
      </w:pPr>
    </w:p>
    <w:p w:rsidR="007A4923" w:rsidRPr="00A5533C" w:rsidRDefault="007A4923" w:rsidP="00297500">
      <w:pPr>
        <w:autoSpaceDE w:val="0"/>
        <w:autoSpaceDN w:val="0"/>
        <w:adjustRightInd w:val="0"/>
        <w:spacing w:after="0" w:line="240" w:lineRule="auto"/>
        <w:jc w:val="both"/>
        <w:rPr>
          <w:rFonts w:ascii="Arial" w:hAnsi="Arial" w:cs="Arial"/>
        </w:rPr>
      </w:pPr>
    </w:p>
    <w:sectPr w:rsidR="007A4923" w:rsidRPr="00A5533C" w:rsidSect="00F12D17">
      <w:footerReference w:type="default" r:id="rId25"/>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4E" w:rsidRDefault="00C0154E" w:rsidP="00B6042D">
      <w:pPr>
        <w:spacing w:after="0" w:line="240" w:lineRule="auto"/>
      </w:pPr>
      <w:r>
        <w:separator/>
      </w:r>
    </w:p>
  </w:endnote>
  <w:endnote w:type="continuationSeparator" w:id="0">
    <w:p w:rsidR="00C0154E" w:rsidRDefault="00C0154E" w:rsidP="00B6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396"/>
      <w:docPartObj>
        <w:docPartGallery w:val="Page Numbers (Bottom of Page)"/>
        <w:docPartUnique/>
      </w:docPartObj>
    </w:sdtPr>
    <w:sdtEndPr/>
    <w:sdtContent>
      <w:p w:rsidR="00003E45" w:rsidRDefault="00704C41">
        <w:pPr>
          <w:pStyle w:val="Footer"/>
        </w:pPr>
        <w:r>
          <w:fldChar w:fldCharType="begin"/>
        </w:r>
        <w:r>
          <w:instrText xml:space="preserve"> PAGE   \* MERGEFORMAT </w:instrText>
        </w:r>
        <w:r>
          <w:fldChar w:fldCharType="separate"/>
        </w:r>
        <w:r w:rsidR="000F10E2">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4E" w:rsidRDefault="00C0154E" w:rsidP="00B6042D">
      <w:pPr>
        <w:spacing w:after="0" w:line="240" w:lineRule="auto"/>
      </w:pPr>
      <w:r>
        <w:separator/>
      </w:r>
    </w:p>
  </w:footnote>
  <w:footnote w:type="continuationSeparator" w:id="0">
    <w:p w:rsidR="00C0154E" w:rsidRDefault="00C0154E" w:rsidP="00B60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7FB"/>
    <w:multiLevelType w:val="multilevel"/>
    <w:tmpl w:val="D09225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6C0C4C"/>
    <w:multiLevelType w:val="hybridMultilevel"/>
    <w:tmpl w:val="C504DF34"/>
    <w:lvl w:ilvl="0" w:tplc="C526E6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74563E"/>
    <w:multiLevelType w:val="hybridMultilevel"/>
    <w:tmpl w:val="80FE162C"/>
    <w:lvl w:ilvl="0" w:tplc="C526E6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4D57B2"/>
    <w:multiLevelType w:val="multilevel"/>
    <w:tmpl w:val="0B6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609DB"/>
    <w:multiLevelType w:val="hybridMultilevel"/>
    <w:tmpl w:val="112897D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9025E0B"/>
    <w:multiLevelType w:val="hybridMultilevel"/>
    <w:tmpl w:val="30E66F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nsid w:val="64794610"/>
    <w:multiLevelType w:val="hybridMultilevel"/>
    <w:tmpl w:val="467A28E0"/>
    <w:lvl w:ilvl="0" w:tplc="C526E6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537C83"/>
    <w:multiLevelType w:val="hybridMultilevel"/>
    <w:tmpl w:val="FF10A7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BD79B4"/>
    <w:multiLevelType w:val="multilevel"/>
    <w:tmpl w:val="F1B2FA70"/>
    <w:lvl w:ilvl="0">
      <w:start w:val="1"/>
      <w:numFmt w:val="decimal"/>
      <w:lvlText w:val="%1."/>
      <w:lvlJc w:val="left"/>
      <w:pPr>
        <w:tabs>
          <w:tab w:val="num" w:pos="1080"/>
        </w:tabs>
        <w:ind w:left="1080" w:hanging="360"/>
      </w:pPr>
      <w:rPr>
        <w:rFonts w:asciiTheme="minorHAnsi" w:eastAsia="Calibri" w:hAnsiTheme="minorHAnsi"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nsid w:val="7475040F"/>
    <w:multiLevelType w:val="hybridMultilevel"/>
    <w:tmpl w:val="C2F6E8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7B276CBE"/>
    <w:multiLevelType w:val="hybridMultilevel"/>
    <w:tmpl w:val="2B1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D72C56"/>
    <w:multiLevelType w:val="hybridMultilevel"/>
    <w:tmpl w:val="56DA74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nsid w:val="7FE65EF9"/>
    <w:multiLevelType w:val="hybridMultilevel"/>
    <w:tmpl w:val="8598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1"/>
  </w:num>
  <w:num w:numId="5">
    <w:abstractNumId w:val="2"/>
  </w:num>
  <w:num w:numId="6">
    <w:abstractNumId w:val="6"/>
  </w:num>
  <w:num w:numId="7">
    <w:abstractNumId w:val="0"/>
  </w:num>
  <w:num w:numId="8">
    <w:abstractNumId w:val="8"/>
  </w:num>
  <w:num w:numId="9">
    <w:abstractNumId w:val="5"/>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68"/>
    <w:rsid w:val="00003277"/>
    <w:rsid w:val="00003E28"/>
    <w:rsid w:val="00003E45"/>
    <w:rsid w:val="00004D40"/>
    <w:rsid w:val="00010068"/>
    <w:rsid w:val="000102BC"/>
    <w:rsid w:val="00012BB2"/>
    <w:rsid w:val="000130D8"/>
    <w:rsid w:val="00013A06"/>
    <w:rsid w:val="00014BE4"/>
    <w:rsid w:val="00015969"/>
    <w:rsid w:val="00020D1F"/>
    <w:rsid w:val="0002295A"/>
    <w:rsid w:val="00022E57"/>
    <w:rsid w:val="00027EB9"/>
    <w:rsid w:val="00032402"/>
    <w:rsid w:val="000337E2"/>
    <w:rsid w:val="00040815"/>
    <w:rsid w:val="00040EA1"/>
    <w:rsid w:val="000426DE"/>
    <w:rsid w:val="00046B96"/>
    <w:rsid w:val="00047444"/>
    <w:rsid w:val="000549A6"/>
    <w:rsid w:val="0005543D"/>
    <w:rsid w:val="00062261"/>
    <w:rsid w:val="0006431B"/>
    <w:rsid w:val="00074D75"/>
    <w:rsid w:val="00080DAA"/>
    <w:rsid w:val="000812F9"/>
    <w:rsid w:val="000821F3"/>
    <w:rsid w:val="0008534A"/>
    <w:rsid w:val="000903C4"/>
    <w:rsid w:val="00097536"/>
    <w:rsid w:val="000A3442"/>
    <w:rsid w:val="000A3F5F"/>
    <w:rsid w:val="000A5B19"/>
    <w:rsid w:val="000B1BB2"/>
    <w:rsid w:val="000B558C"/>
    <w:rsid w:val="000B6F1E"/>
    <w:rsid w:val="000C2C10"/>
    <w:rsid w:val="000C47A2"/>
    <w:rsid w:val="000C604C"/>
    <w:rsid w:val="000C6333"/>
    <w:rsid w:val="000C6902"/>
    <w:rsid w:val="000C6B45"/>
    <w:rsid w:val="000D1E1B"/>
    <w:rsid w:val="000D3426"/>
    <w:rsid w:val="000E016C"/>
    <w:rsid w:val="000E087D"/>
    <w:rsid w:val="000E0A6C"/>
    <w:rsid w:val="000E123D"/>
    <w:rsid w:val="000E2DDB"/>
    <w:rsid w:val="000E6440"/>
    <w:rsid w:val="000E65E8"/>
    <w:rsid w:val="000F02BE"/>
    <w:rsid w:val="000F10E2"/>
    <w:rsid w:val="000F23A3"/>
    <w:rsid w:val="000F2404"/>
    <w:rsid w:val="000F4E4D"/>
    <w:rsid w:val="000F5920"/>
    <w:rsid w:val="000F7CF7"/>
    <w:rsid w:val="00100F9F"/>
    <w:rsid w:val="001038AF"/>
    <w:rsid w:val="001073B7"/>
    <w:rsid w:val="00111D57"/>
    <w:rsid w:val="00112C08"/>
    <w:rsid w:val="00113B03"/>
    <w:rsid w:val="001140AA"/>
    <w:rsid w:val="00114165"/>
    <w:rsid w:val="001169C4"/>
    <w:rsid w:val="00120543"/>
    <w:rsid w:val="00120C83"/>
    <w:rsid w:val="0012515F"/>
    <w:rsid w:val="0012765C"/>
    <w:rsid w:val="00130E96"/>
    <w:rsid w:val="00131415"/>
    <w:rsid w:val="00132164"/>
    <w:rsid w:val="001336C8"/>
    <w:rsid w:val="00137FC1"/>
    <w:rsid w:val="00145ABC"/>
    <w:rsid w:val="001467BC"/>
    <w:rsid w:val="00154039"/>
    <w:rsid w:val="00155D42"/>
    <w:rsid w:val="001611D0"/>
    <w:rsid w:val="00161F16"/>
    <w:rsid w:val="00163818"/>
    <w:rsid w:val="00170A9A"/>
    <w:rsid w:val="00170E23"/>
    <w:rsid w:val="00176E6C"/>
    <w:rsid w:val="00180132"/>
    <w:rsid w:val="001807F5"/>
    <w:rsid w:val="00182743"/>
    <w:rsid w:val="00182A4E"/>
    <w:rsid w:val="00184D01"/>
    <w:rsid w:val="00185166"/>
    <w:rsid w:val="00186F74"/>
    <w:rsid w:val="001932F1"/>
    <w:rsid w:val="00194150"/>
    <w:rsid w:val="001947D5"/>
    <w:rsid w:val="00194D22"/>
    <w:rsid w:val="00197DD9"/>
    <w:rsid w:val="001A0CF2"/>
    <w:rsid w:val="001A1247"/>
    <w:rsid w:val="001A19A3"/>
    <w:rsid w:val="001A40C4"/>
    <w:rsid w:val="001A56A3"/>
    <w:rsid w:val="001A5D92"/>
    <w:rsid w:val="001A687C"/>
    <w:rsid w:val="001A7D27"/>
    <w:rsid w:val="001B0F56"/>
    <w:rsid w:val="001B1251"/>
    <w:rsid w:val="001B2B59"/>
    <w:rsid w:val="001B39A6"/>
    <w:rsid w:val="001B4445"/>
    <w:rsid w:val="001B47C9"/>
    <w:rsid w:val="001B4999"/>
    <w:rsid w:val="001B63DD"/>
    <w:rsid w:val="001C2ADE"/>
    <w:rsid w:val="001C2BAE"/>
    <w:rsid w:val="001C40E9"/>
    <w:rsid w:val="001C5AF9"/>
    <w:rsid w:val="001C5B5C"/>
    <w:rsid w:val="001C6F46"/>
    <w:rsid w:val="001D0514"/>
    <w:rsid w:val="001D05F2"/>
    <w:rsid w:val="001D192A"/>
    <w:rsid w:val="001D2D57"/>
    <w:rsid w:val="001E1FE7"/>
    <w:rsid w:val="001E3E89"/>
    <w:rsid w:val="001E6253"/>
    <w:rsid w:val="001F7A5C"/>
    <w:rsid w:val="002006E3"/>
    <w:rsid w:val="00201113"/>
    <w:rsid w:val="00203582"/>
    <w:rsid w:val="002070A5"/>
    <w:rsid w:val="002118DC"/>
    <w:rsid w:val="00211FC2"/>
    <w:rsid w:val="00212BA9"/>
    <w:rsid w:val="00213D84"/>
    <w:rsid w:val="0021402B"/>
    <w:rsid w:val="002218DD"/>
    <w:rsid w:val="00223242"/>
    <w:rsid w:val="002240C2"/>
    <w:rsid w:val="00224469"/>
    <w:rsid w:val="00225AA5"/>
    <w:rsid w:val="00225C05"/>
    <w:rsid w:val="0022663D"/>
    <w:rsid w:val="0024313A"/>
    <w:rsid w:val="00243AF1"/>
    <w:rsid w:val="00245BF7"/>
    <w:rsid w:val="00247ACE"/>
    <w:rsid w:val="00247ADD"/>
    <w:rsid w:val="00253CE7"/>
    <w:rsid w:val="00254358"/>
    <w:rsid w:val="00254A3F"/>
    <w:rsid w:val="002564B5"/>
    <w:rsid w:val="00262851"/>
    <w:rsid w:val="0026413F"/>
    <w:rsid w:val="00264B79"/>
    <w:rsid w:val="00282254"/>
    <w:rsid w:val="00283973"/>
    <w:rsid w:val="0028665D"/>
    <w:rsid w:val="00287000"/>
    <w:rsid w:val="00292679"/>
    <w:rsid w:val="002950B4"/>
    <w:rsid w:val="002966D7"/>
    <w:rsid w:val="00297500"/>
    <w:rsid w:val="002A0DB9"/>
    <w:rsid w:val="002A16F6"/>
    <w:rsid w:val="002A32D7"/>
    <w:rsid w:val="002A3F7A"/>
    <w:rsid w:val="002A414F"/>
    <w:rsid w:val="002A62D6"/>
    <w:rsid w:val="002A634A"/>
    <w:rsid w:val="002A7890"/>
    <w:rsid w:val="002B2F25"/>
    <w:rsid w:val="002B39A2"/>
    <w:rsid w:val="002B3C97"/>
    <w:rsid w:val="002C4E2B"/>
    <w:rsid w:val="002C4F32"/>
    <w:rsid w:val="002C6331"/>
    <w:rsid w:val="002D2306"/>
    <w:rsid w:val="002D4C1F"/>
    <w:rsid w:val="002D65E6"/>
    <w:rsid w:val="002D662E"/>
    <w:rsid w:val="002E1F21"/>
    <w:rsid w:val="002E2552"/>
    <w:rsid w:val="002E61DF"/>
    <w:rsid w:val="002E79F8"/>
    <w:rsid w:val="002F3D7F"/>
    <w:rsid w:val="002F403E"/>
    <w:rsid w:val="002F5EFF"/>
    <w:rsid w:val="002F68CF"/>
    <w:rsid w:val="00300955"/>
    <w:rsid w:val="00306245"/>
    <w:rsid w:val="0031052E"/>
    <w:rsid w:val="00313354"/>
    <w:rsid w:val="003136BC"/>
    <w:rsid w:val="00314714"/>
    <w:rsid w:val="003210A5"/>
    <w:rsid w:val="003232E4"/>
    <w:rsid w:val="0032443C"/>
    <w:rsid w:val="003344F7"/>
    <w:rsid w:val="00337A14"/>
    <w:rsid w:val="0034263F"/>
    <w:rsid w:val="00342AA7"/>
    <w:rsid w:val="003438DC"/>
    <w:rsid w:val="003458D2"/>
    <w:rsid w:val="00354566"/>
    <w:rsid w:val="00354B37"/>
    <w:rsid w:val="003566DE"/>
    <w:rsid w:val="00362D6F"/>
    <w:rsid w:val="00370EE9"/>
    <w:rsid w:val="00371303"/>
    <w:rsid w:val="003718D3"/>
    <w:rsid w:val="003727C5"/>
    <w:rsid w:val="00374B3E"/>
    <w:rsid w:val="00375DA8"/>
    <w:rsid w:val="0037677A"/>
    <w:rsid w:val="0038401A"/>
    <w:rsid w:val="00386EDD"/>
    <w:rsid w:val="003913CE"/>
    <w:rsid w:val="0039204E"/>
    <w:rsid w:val="00392315"/>
    <w:rsid w:val="0039252D"/>
    <w:rsid w:val="00393AFE"/>
    <w:rsid w:val="00394A3A"/>
    <w:rsid w:val="00394B12"/>
    <w:rsid w:val="0039686A"/>
    <w:rsid w:val="003A6380"/>
    <w:rsid w:val="003B0924"/>
    <w:rsid w:val="003B2EB1"/>
    <w:rsid w:val="003B6EE4"/>
    <w:rsid w:val="003B78E7"/>
    <w:rsid w:val="003B7E0C"/>
    <w:rsid w:val="003C1AD4"/>
    <w:rsid w:val="003C5B83"/>
    <w:rsid w:val="003C7F0D"/>
    <w:rsid w:val="003D07EB"/>
    <w:rsid w:val="003D2CAB"/>
    <w:rsid w:val="003D4989"/>
    <w:rsid w:val="003D5FCB"/>
    <w:rsid w:val="003D7F29"/>
    <w:rsid w:val="003E0327"/>
    <w:rsid w:val="003E0557"/>
    <w:rsid w:val="003E0571"/>
    <w:rsid w:val="003E094D"/>
    <w:rsid w:val="003E220E"/>
    <w:rsid w:val="003E3BF6"/>
    <w:rsid w:val="003E5B13"/>
    <w:rsid w:val="003E6106"/>
    <w:rsid w:val="003E6974"/>
    <w:rsid w:val="003E6F28"/>
    <w:rsid w:val="003E71DB"/>
    <w:rsid w:val="003E745D"/>
    <w:rsid w:val="003F105A"/>
    <w:rsid w:val="003F1899"/>
    <w:rsid w:val="003F5031"/>
    <w:rsid w:val="003F5C86"/>
    <w:rsid w:val="003F7639"/>
    <w:rsid w:val="004005FD"/>
    <w:rsid w:val="00406D27"/>
    <w:rsid w:val="00406E87"/>
    <w:rsid w:val="0040783C"/>
    <w:rsid w:val="00407B17"/>
    <w:rsid w:val="00412C39"/>
    <w:rsid w:val="00412D5D"/>
    <w:rsid w:val="00413A9B"/>
    <w:rsid w:val="004141B8"/>
    <w:rsid w:val="00415208"/>
    <w:rsid w:val="00415A27"/>
    <w:rsid w:val="00415ED1"/>
    <w:rsid w:val="00417FC2"/>
    <w:rsid w:val="00420EE9"/>
    <w:rsid w:val="00422FAE"/>
    <w:rsid w:val="00424078"/>
    <w:rsid w:val="004242E8"/>
    <w:rsid w:val="00427ECA"/>
    <w:rsid w:val="0043015D"/>
    <w:rsid w:val="004341C4"/>
    <w:rsid w:val="00435A2D"/>
    <w:rsid w:val="00437C86"/>
    <w:rsid w:val="00441DC9"/>
    <w:rsid w:val="00444787"/>
    <w:rsid w:val="00444BAA"/>
    <w:rsid w:val="0044519E"/>
    <w:rsid w:val="004467BF"/>
    <w:rsid w:val="00450E34"/>
    <w:rsid w:val="00456D91"/>
    <w:rsid w:val="004609E9"/>
    <w:rsid w:val="00460F60"/>
    <w:rsid w:val="004667FF"/>
    <w:rsid w:val="00466EE0"/>
    <w:rsid w:val="004719C5"/>
    <w:rsid w:val="00471D53"/>
    <w:rsid w:val="0047531A"/>
    <w:rsid w:val="00476D61"/>
    <w:rsid w:val="0048028E"/>
    <w:rsid w:val="0048113C"/>
    <w:rsid w:val="00486DC5"/>
    <w:rsid w:val="00492163"/>
    <w:rsid w:val="00493C04"/>
    <w:rsid w:val="00493F98"/>
    <w:rsid w:val="004973F5"/>
    <w:rsid w:val="004977C2"/>
    <w:rsid w:val="004A1458"/>
    <w:rsid w:val="004A171B"/>
    <w:rsid w:val="004A1E40"/>
    <w:rsid w:val="004A22DB"/>
    <w:rsid w:val="004A32E4"/>
    <w:rsid w:val="004A62CC"/>
    <w:rsid w:val="004A62F9"/>
    <w:rsid w:val="004B4500"/>
    <w:rsid w:val="004B72EB"/>
    <w:rsid w:val="004C0330"/>
    <w:rsid w:val="004C09C8"/>
    <w:rsid w:val="004C17B3"/>
    <w:rsid w:val="004C1D68"/>
    <w:rsid w:val="004C2064"/>
    <w:rsid w:val="004C3CBD"/>
    <w:rsid w:val="004C412D"/>
    <w:rsid w:val="004C43BD"/>
    <w:rsid w:val="004C481D"/>
    <w:rsid w:val="004C50AC"/>
    <w:rsid w:val="004C6E4C"/>
    <w:rsid w:val="004D25AE"/>
    <w:rsid w:val="004D294F"/>
    <w:rsid w:val="004D318C"/>
    <w:rsid w:val="004E1CF1"/>
    <w:rsid w:val="004E43BD"/>
    <w:rsid w:val="004E71E3"/>
    <w:rsid w:val="004E73FD"/>
    <w:rsid w:val="004F114A"/>
    <w:rsid w:val="004F1759"/>
    <w:rsid w:val="004F422D"/>
    <w:rsid w:val="004F5BB4"/>
    <w:rsid w:val="00501567"/>
    <w:rsid w:val="00505563"/>
    <w:rsid w:val="005058FC"/>
    <w:rsid w:val="00505A71"/>
    <w:rsid w:val="005102B0"/>
    <w:rsid w:val="00511D70"/>
    <w:rsid w:val="00511FB0"/>
    <w:rsid w:val="0051769B"/>
    <w:rsid w:val="00521781"/>
    <w:rsid w:val="00522EC2"/>
    <w:rsid w:val="005234F5"/>
    <w:rsid w:val="00525271"/>
    <w:rsid w:val="005257FA"/>
    <w:rsid w:val="00525A5D"/>
    <w:rsid w:val="00527768"/>
    <w:rsid w:val="00530D2A"/>
    <w:rsid w:val="00531E78"/>
    <w:rsid w:val="00534B4C"/>
    <w:rsid w:val="00545D8E"/>
    <w:rsid w:val="00552305"/>
    <w:rsid w:val="0055254D"/>
    <w:rsid w:val="0055680A"/>
    <w:rsid w:val="0055754B"/>
    <w:rsid w:val="00565473"/>
    <w:rsid w:val="0056748B"/>
    <w:rsid w:val="005703A0"/>
    <w:rsid w:val="0057068D"/>
    <w:rsid w:val="00571D7E"/>
    <w:rsid w:val="00575966"/>
    <w:rsid w:val="005807F1"/>
    <w:rsid w:val="005828F6"/>
    <w:rsid w:val="005833DE"/>
    <w:rsid w:val="005846FC"/>
    <w:rsid w:val="00585815"/>
    <w:rsid w:val="0059070C"/>
    <w:rsid w:val="00590C86"/>
    <w:rsid w:val="00591A3D"/>
    <w:rsid w:val="005921D1"/>
    <w:rsid w:val="00593D55"/>
    <w:rsid w:val="00594E20"/>
    <w:rsid w:val="0059639A"/>
    <w:rsid w:val="005977EC"/>
    <w:rsid w:val="00597E3B"/>
    <w:rsid w:val="005A10A0"/>
    <w:rsid w:val="005A1420"/>
    <w:rsid w:val="005A394B"/>
    <w:rsid w:val="005A5151"/>
    <w:rsid w:val="005A5862"/>
    <w:rsid w:val="005B0932"/>
    <w:rsid w:val="005B1A07"/>
    <w:rsid w:val="005B1F43"/>
    <w:rsid w:val="005B1F89"/>
    <w:rsid w:val="005B2B5E"/>
    <w:rsid w:val="005B2B66"/>
    <w:rsid w:val="005B32FA"/>
    <w:rsid w:val="005B46AF"/>
    <w:rsid w:val="005C3E32"/>
    <w:rsid w:val="005C7023"/>
    <w:rsid w:val="005C7111"/>
    <w:rsid w:val="005D2703"/>
    <w:rsid w:val="005D2793"/>
    <w:rsid w:val="005D3550"/>
    <w:rsid w:val="005D39ED"/>
    <w:rsid w:val="005D5AD8"/>
    <w:rsid w:val="005E1873"/>
    <w:rsid w:val="005E3D34"/>
    <w:rsid w:val="005E5054"/>
    <w:rsid w:val="005F1EB9"/>
    <w:rsid w:val="005F44FB"/>
    <w:rsid w:val="005F53F0"/>
    <w:rsid w:val="005F6506"/>
    <w:rsid w:val="005F7C51"/>
    <w:rsid w:val="00601920"/>
    <w:rsid w:val="00606409"/>
    <w:rsid w:val="00606A9F"/>
    <w:rsid w:val="00613441"/>
    <w:rsid w:val="00613456"/>
    <w:rsid w:val="006166A7"/>
    <w:rsid w:val="006203DD"/>
    <w:rsid w:val="006218BB"/>
    <w:rsid w:val="00625A27"/>
    <w:rsid w:val="006277B4"/>
    <w:rsid w:val="006309B7"/>
    <w:rsid w:val="00630D20"/>
    <w:rsid w:val="006319EF"/>
    <w:rsid w:val="00632089"/>
    <w:rsid w:val="00632C16"/>
    <w:rsid w:val="00632EF2"/>
    <w:rsid w:val="0063382E"/>
    <w:rsid w:val="00635BC8"/>
    <w:rsid w:val="00635E59"/>
    <w:rsid w:val="00637FC7"/>
    <w:rsid w:val="0064148D"/>
    <w:rsid w:val="00643E67"/>
    <w:rsid w:val="0064413D"/>
    <w:rsid w:val="006443E4"/>
    <w:rsid w:val="00647870"/>
    <w:rsid w:val="006510C6"/>
    <w:rsid w:val="00652A48"/>
    <w:rsid w:val="00654CCC"/>
    <w:rsid w:val="00656CF0"/>
    <w:rsid w:val="00673435"/>
    <w:rsid w:val="006775D3"/>
    <w:rsid w:val="006810AC"/>
    <w:rsid w:val="006833FD"/>
    <w:rsid w:val="00684A0C"/>
    <w:rsid w:val="00684E03"/>
    <w:rsid w:val="00685864"/>
    <w:rsid w:val="006930A9"/>
    <w:rsid w:val="00694484"/>
    <w:rsid w:val="00695187"/>
    <w:rsid w:val="00695E68"/>
    <w:rsid w:val="006977C7"/>
    <w:rsid w:val="006977F4"/>
    <w:rsid w:val="006A6EE5"/>
    <w:rsid w:val="006B1E82"/>
    <w:rsid w:val="006B24E5"/>
    <w:rsid w:val="006B3B4F"/>
    <w:rsid w:val="006B7A40"/>
    <w:rsid w:val="006C23A2"/>
    <w:rsid w:val="006C2C27"/>
    <w:rsid w:val="006C655C"/>
    <w:rsid w:val="006D32E7"/>
    <w:rsid w:val="006D4A09"/>
    <w:rsid w:val="006D5941"/>
    <w:rsid w:val="006E154B"/>
    <w:rsid w:val="006E1696"/>
    <w:rsid w:val="006E2CDC"/>
    <w:rsid w:val="006E76A8"/>
    <w:rsid w:val="006F2EFA"/>
    <w:rsid w:val="006F4D38"/>
    <w:rsid w:val="006F546C"/>
    <w:rsid w:val="006F5A90"/>
    <w:rsid w:val="006F5F7E"/>
    <w:rsid w:val="006F65FC"/>
    <w:rsid w:val="00702651"/>
    <w:rsid w:val="00704C41"/>
    <w:rsid w:val="007050BC"/>
    <w:rsid w:val="007074D4"/>
    <w:rsid w:val="00710353"/>
    <w:rsid w:val="007111DA"/>
    <w:rsid w:val="00713144"/>
    <w:rsid w:val="007151EA"/>
    <w:rsid w:val="007171A4"/>
    <w:rsid w:val="0072097A"/>
    <w:rsid w:val="00720E26"/>
    <w:rsid w:val="00725867"/>
    <w:rsid w:val="00725A62"/>
    <w:rsid w:val="00726536"/>
    <w:rsid w:val="007274FD"/>
    <w:rsid w:val="007276AE"/>
    <w:rsid w:val="007305C0"/>
    <w:rsid w:val="007324DC"/>
    <w:rsid w:val="00733ED2"/>
    <w:rsid w:val="00734BC5"/>
    <w:rsid w:val="00735DC0"/>
    <w:rsid w:val="007371B8"/>
    <w:rsid w:val="00740E19"/>
    <w:rsid w:val="00747A7B"/>
    <w:rsid w:val="0075015F"/>
    <w:rsid w:val="00753ACC"/>
    <w:rsid w:val="00753BA7"/>
    <w:rsid w:val="0075544C"/>
    <w:rsid w:val="00760A3A"/>
    <w:rsid w:val="00762274"/>
    <w:rsid w:val="007654DD"/>
    <w:rsid w:val="0076579C"/>
    <w:rsid w:val="00765D8E"/>
    <w:rsid w:val="00774BB6"/>
    <w:rsid w:val="00777C68"/>
    <w:rsid w:val="007840C8"/>
    <w:rsid w:val="00784742"/>
    <w:rsid w:val="00786656"/>
    <w:rsid w:val="0079433A"/>
    <w:rsid w:val="007946FB"/>
    <w:rsid w:val="007962B0"/>
    <w:rsid w:val="0079749E"/>
    <w:rsid w:val="007A0FEC"/>
    <w:rsid w:val="007A1978"/>
    <w:rsid w:val="007A373B"/>
    <w:rsid w:val="007A4923"/>
    <w:rsid w:val="007A6D0B"/>
    <w:rsid w:val="007A7BEE"/>
    <w:rsid w:val="007B0E5C"/>
    <w:rsid w:val="007B2895"/>
    <w:rsid w:val="007B357F"/>
    <w:rsid w:val="007B4C91"/>
    <w:rsid w:val="007B6074"/>
    <w:rsid w:val="007B68F4"/>
    <w:rsid w:val="007B7918"/>
    <w:rsid w:val="007C0E27"/>
    <w:rsid w:val="007C1212"/>
    <w:rsid w:val="007C691E"/>
    <w:rsid w:val="007D533A"/>
    <w:rsid w:val="007D5A38"/>
    <w:rsid w:val="007D7E99"/>
    <w:rsid w:val="007E06F0"/>
    <w:rsid w:val="007E0E39"/>
    <w:rsid w:val="007E3808"/>
    <w:rsid w:val="007E4486"/>
    <w:rsid w:val="007E74A2"/>
    <w:rsid w:val="007E7AEE"/>
    <w:rsid w:val="007F0894"/>
    <w:rsid w:val="007F0A2F"/>
    <w:rsid w:val="007F1435"/>
    <w:rsid w:val="007F421E"/>
    <w:rsid w:val="007F6874"/>
    <w:rsid w:val="007F7CDD"/>
    <w:rsid w:val="0080207E"/>
    <w:rsid w:val="008050D1"/>
    <w:rsid w:val="00805269"/>
    <w:rsid w:val="008119EC"/>
    <w:rsid w:val="00812A45"/>
    <w:rsid w:val="00816E7D"/>
    <w:rsid w:val="00820665"/>
    <w:rsid w:val="0082125E"/>
    <w:rsid w:val="008243B8"/>
    <w:rsid w:val="0083253A"/>
    <w:rsid w:val="008427F5"/>
    <w:rsid w:val="008428B8"/>
    <w:rsid w:val="00845DB9"/>
    <w:rsid w:val="0084653E"/>
    <w:rsid w:val="008507A1"/>
    <w:rsid w:val="00850B39"/>
    <w:rsid w:val="00853CDA"/>
    <w:rsid w:val="00853D4A"/>
    <w:rsid w:val="00854724"/>
    <w:rsid w:val="0085615E"/>
    <w:rsid w:val="00857083"/>
    <w:rsid w:val="0086015E"/>
    <w:rsid w:val="00860629"/>
    <w:rsid w:val="00861082"/>
    <w:rsid w:val="0086515A"/>
    <w:rsid w:val="00866863"/>
    <w:rsid w:val="0087038D"/>
    <w:rsid w:val="00873FF7"/>
    <w:rsid w:val="00874228"/>
    <w:rsid w:val="00874698"/>
    <w:rsid w:val="00877DB7"/>
    <w:rsid w:val="0088507F"/>
    <w:rsid w:val="00885FD0"/>
    <w:rsid w:val="00886A73"/>
    <w:rsid w:val="00886AC2"/>
    <w:rsid w:val="0088785A"/>
    <w:rsid w:val="00887DB5"/>
    <w:rsid w:val="00890090"/>
    <w:rsid w:val="008A6E56"/>
    <w:rsid w:val="008B3C94"/>
    <w:rsid w:val="008B3F52"/>
    <w:rsid w:val="008B4F22"/>
    <w:rsid w:val="008B6395"/>
    <w:rsid w:val="008B7822"/>
    <w:rsid w:val="008B7C4D"/>
    <w:rsid w:val="008C517E"/>
    <w:rsid w:val="008D35A9"/>
    <w:rsid w:val="008D438E"/>
    <w:rsid w:val="008D72E9"/>
    <w:rsid w:val="008E397C"/>
    <w:rsid w:val="008E7049"/>
    <w:rsid w:val="008E7313"/>
    <w:rsid w:val="008F200F"/>
    <w:rsid w:val="008F3BF3"/>
    <w:rsid w:val="008F3E1A"/>
    <w:rsid w:val="008F4F6B"/>
    <w:rsid w:val="008F5151"/>
    <w:rsid w:val="008F7C07"/>
    <w:rsid w:val="00900009"/>
    <w:rsid w:val="009025E3"/>
    <w:rsid w:val="009052C8"/>
    <w:rsid w:val="00905355"/>
    <w:rsid w:val="0091240A"/>
    <w:rsid w:val="00917873"/>
    <w:rsid w:val="009210E8"/>
    <w:rsid w:val="00921EB0"/>
    <w:rsid w:val="00924C7D"/>
    <w:rsid w:val="00927533"/>
    <w:rsid w:val="009323A8"/>
    <w:rsid w:val="009353AA"/>
    <w:rsid w:val="009363C4"/>
    <w:rsid w:val="00937096"/>
    <w:rsid w:val="0094141D"/>
    <w:rsid w:val="00944B75"/>
    <w:rsid w:val="00945E8B"/>
    <w:rsid w:val="009463BC"/>
    <w:rsid w:val="00947EBB"/>
    <w:rsid w:val="00950E2F"/>
    <w:rsid w:val="00951C88"/>
    <w:rsid w:val="009521FB"/>
    <w:rsid w:val="0095284D"/>
    <w:rsid w:val="00952B23"/>
    <w:rsid w:val="00953E5E"/>
    <w:rsid w:val="0095520F"/>
    <w:rsid w:val="009559D1"/>
    <w:rsid w:val="00966AFC"/>
    <w:rsid w:val="00967C34"/>
    <w:rsid w:val="009707D9"/>
    <w:rsid w:val="00971F07"/>
    <w:rsid w:val="00972CA1"/>
    <w:rsid w:val="00973FAA"/>
    <w:rsid w:val="0097633E"/>
    <w:rsid w:val="00983097"/>
    <w:rsid w:val="00983969"/>
    <w:rsid w:val="00983CD3"/>
    <w:rsid w:val="009869D0"/>
    <w:rsid w:val="00986C10"/>
    <w:rsid w:val="00987E31"/>
    <w:rsid w:val="009915DD"/>
    <w:rsid w:val="00994031"/>
    <w:rsid w:val="009940B7"/>
    <w:rsid w:val="009948FF"/>
    <w:rsid w:val="009A1C37"/>
    <w:rsid w:val="009A27E9"/>
    <w:rsid w:val="009A3686"/>
    <w:rsid w:val="009A4929"/>
    <w:rsid w:val="009B3429"/>
    <w:rsid w:val="009B5FAC"/>
    <w:rsid w:val="009B7F13"/>
    <w:rsid w:val="009C0A79"/>
    <w:rsid w:val="009C1CF3"/>
    <w:rsid w:val="009C318C"/>
    <w:rsid w:val="009C40A2"/>
    <w:rsid w:val="009C5DF1"/>
    <w:rsid w:val="009C64B5"/>
    <w:rsid w:val="009C6503"/>
    <w:rsid w:val="009D1C72"/>
    <w:rsid w:val="009D6F5A"/>
    <w:rsid w:val="009D75A1"/>
    <w:rsid w:val="009D790D"/>
    <w:rsid w:val="009E0519"/>
    <w:rsid w:val="009F0A73"/>
    <w:rsid w:val="009F151F"/>
    <w:rsid w:val="009F19F7"/>
    <w:rsid w:val="009F209D"/>
    <w:rsid w:val="009F2525"/>
    <w:rsid w:val="009F5D51"/>
    <w:rsid w:val="009F7FD6"/>
    <w:rsid w:val="00A0006D"/>
    <w:rsid w:val="00A010DB"/>
    <w:rsid w:val="00A11902"/>
    <w:rsid w:val="00A11D0A"/>
    <w:rsid w:val="00A13E3B"/>
    <w:rsid w:val="00A14150"/>
    <w:rsid w:val="00A2049F"/>
    <w:rsid w:val="00A2136B"/>
    <w:rsid w:val="00A34264"/>
    <w:rsid w:val="00A41232"/>
    <w:rsid w:val="00A45243"/>
    <w:rsid w:val="00A46EF6"/>
    <w:rsid w:val="00A53563"/>
    <w:rsid w:val="00A5533C"/>
    <w:rsid w:val="00A559E4"/>
    <w:rsid w:val="00A568A3"/>
    <w:rsid w:val="00A57271"/>
    <w:rsid w:val="00A61AE3"/>
    <w:rsid w:val="00A62D73"/>
    <w:rsid w:val="00A6460D"/>
    <w:rsid w:val="00A67BF4"/>
    <w:rsid w:val="00A7019A"/>
    <w:rsid w:val="00A71D1A"/>
    <w:rsid w:val="00A721A7"/>
    <w:rsid w:val="00A75150"/>
    <w:rsid w:val="00A81237"/>
    <w:rsid w:val="00A845A3"/>
    <w:rsid w:val="00A8496F"/>
    <w:rsid w:val="00A86E05"/>
    <w:rsid w:val="00A87FBE"/>
    <w:rsid w:val="00A91C1C"/>
    <w:rsid w:val="00A93AB5"/>
    <w:rsid w:val="00A94BEC"/>
    <w:rsid w:val="00A9644B"/>
    <w:rsid w:val="00A96A3A"/>
    <w:rsid w:val="00AA0C15"/>
    <w:rsid w:val="00AA1015"/>
    <w:rsid w:val="00AA2F4C"/>
    <w:rsid w:val="00AA7223"/>
    <w:rsid w:val="00AB2953"/>
    <w:rsid w:val="00AB4478"/>
    <w:rsid w:val="00AB676A"/>
    <w:rsid w:val="00AC0CC2"/>
    <w:rsid w:val="00AC0F7E"/>
    <w:rsid w:val="00AC6DAE"/>
    <w:rsid w:val="00AC7F41"/>
    <w:rsid w:val="00AD0A5C"/>
    <w:rsid w:val="00AE200B"/>
    <w:rsid w:val="00AE5F22"/>
    <w:rsid w:val="00AE7092"/>
    <w:rsid w:val="00AE757E"/>
    <w:rsid w:val="00AF2877"/>
    <w:rsid w:val="00AF2A12"/>
    <w:rsid w:val="00AF5774"/>
    <w:rsid w:val="00B0239C"/>
    <w:rsid w:val="00B076AB"/>
    <w:rsid w:val="00B10075"/>
    <w:rsid w:val="00B133DB"/>
    <w:rsid w:val="00B158EB"/>
    <w:rsid w:val="00B23237"/>
    <w:rsid w:val="00B3614B"/>
    <w:rsid w:val="00B37F8E"/>
    <w:rsid w:val="00B400E3"/>
    <w:rsid w:val="00B41577"/>
    <w:rsid w:val="00B41845"/>
    <w:rsid w:val="00B41E8A"/>
    <w:rsid w:val="00B44E28"/>
    <w:rsid w:val="00B45F07"/>
    <w:rsid w:val="00B502EB"/>
    <w:rsid w:val="00B52DD2"/>
    <w:rsid w:val="00B55AB6"/>
    <w:rsid w:val="00B566DF"/>
    <w:rsid w:val="00B6042D"/>
    <w:rsid w:val="00B61042"/>
    <w:rsid w:val="00B62E4B"/>
    <w:rsid w:val="00B642E4"/>
    <w:rsid w:val="00B66A72"/>
    <w:rsid w:val="00B679C3"/>
    <w:rsid w:val="00B67EAA"/>
    <w:rsid w:val="00B70CA9"/>
    <w:rsid w:val="00B71487"/>
    <w:rsid w:val="00B73E32"/>
    <w:rsid w:val="00B741D0"/>
    <w:rsid w:val="00B7476A"/>
    <w:rsid w:val="00B76506"/>
    <w:rsid w:val="00B772CE"/>
    <w:rsid w:val="00B81AA2"/>
    <w:rsid w:val="00B81EFA"/>
    <w:rsid w:val="00B82FC8"/>
    <w:rsid w:val="00B866FB"/>
    <w:rsid w:val="00B916A0"/>
    <w:rsid w:val="00B94517"/>
    <w:rsid w:val="00B9634C"/>
    <w:rsid w:val="00BA0F53"/>
    <w:rsid w:val="00BA29FD"/>
    <w:rsid w:val="00BA3DF1"/>
    <w:rsid w:val="00BB3440"/>
    <w:rsid w:val="00BB599C"/>
    <w:rsid w:val="00BB5F5F"/>
    <w:rsid w:val="00BB7C31"/>
    <w:rsid w:val="00BC0638"/>
    <w:rsid w:val="00BC1D13"/>
    <w:rsid w:val="00BC26FA"/>
    <w:rsid w:val="00BC5D66"/>
    <w:rsid w:val="00BD1BCB"/>
    <w:rsid w:val="00BD1CAF"/>
    <w:rsid w:val="00BD315F"/>
    <w:rsid w:val="00BD3430"/>
    <w:rsid w:val="00BD4F15"/>
    <w:rsid w:val="00BD547B"/>
    <w:rsid w:val="00BE14B5"/>
    <w:rsid w:val="00BE64C7"/>
    <w:rsid w:val="00BF0EC8"/>
    <w:rsid w:val="00BF2E9B"/>
    <w:rsid w:val="00BF359A"/>
    <w:rsid w:val="00C010BE"/>
    <w:rsid w:val="00C0154E"/>
    <w:rsid w:val="00C02160"/>
    <w:rsid w:val="00C0423D"/>
    <w:rsid w:val="00C04786"/>
    <w:rsid w:val="00C04E16"/>
    <w:rsid w:val="00C05661"/>
    <w:rsid w:val="00C07E07"/>
    <w:rsid w:val="00C10C9F"/>
    <w:rsid w:val="00C10D8B"/>
    <w:rsid w:val="00C11DAA"/>
    <w:rsid w:val="00C13AF9"/>
    <w:rsid w:val="00C14985"/>
    <w:rsid w:val="00C15C7A"/>
    <w:rsid w:val="00C165CE"/>
    <w:rsid w:val="00C21BE7"/>
    <w:rsid w:val="00C238CC"/>
    <w:rsid w:val="00C30081"/>
    <w:rsid w:val="00C31710"/>
    <w:rsid w:val="00C33FE7"/>
    <w:rsid w:val="00C35AE5"/>
    <w:rsid w:val="00C373B8"/>
    <w:rsid w:val="00C405AE"/>
    <w:rsid w:val="00C428AB"/>
    <w:rsid w:val="00C4424D"/>
    <w:rsid w:val="00C4671B"/>
    <w:rsid w:val="00C50369"/>
    <w:rsid w:val="00C51407"/>
    <w:rsid w:val="00C53454"/>
    <w:rsid w:val="00C552A2"/>
    <w:rsid w:val="00C5547B"/>
    <w:rsid w:val="00C55A96"/>
    <w:rsid w:val="00C56D2F"/>
    <w:rsid w:val="00C57387"/>
    <w:rsid w:val="00C610E4"/>
    <w:rsid w:val="00C62C59"/>
    <w:rsid w:val="00C634FE"/>
    <w:rsid w:val="00C63E16"/>
    <w:rsid w:val="00C713F7"/>
    <w:rsid w:val="00C731B7"/>
    <w:rsid w:val="00C7337B"/>
    <w:rsid w:val="00C74F55"/>
    <w:rsid w:val="00C757AE"/>
    <w:rsid w:val="00C75C95"/>
    <w:rsid w:val="00C76B12"/>
    <w:rsid w:val="00C76FAA"/>
    <w:rsid w:val="00C81A0D"/>
    <w:rsid w:val="00C8207B"/>
    <w:rsid w:val="00C842E4"/>
    <w:rsid w:val="00C87082"/>
    <w:rsid w:val="00C87730"/>
    <w:rsid w:val="00C928D1"/>
    <w:rsid w:val="00CA40B3"/>
    <w:rsid w:val="00CA4EBF"/>
    <w:rsid w:val="00CA7AAB"/>
    <w:rsid w:val="00CA7AEE"/>
    <w:rsid w:val="00CB120C"/>
    <w:rsid w:val="00CB1401"/>
    <w:rsid w:val="00CB1AE4"/>
    <w:rsid w:val="00CB378B"/>
    <w:rsid w:val="00CB39C7"/>
    <w:rsid w:val="00CB5DFE"/>
    <w:rsid w:val="00CB5F0F"/>
    <w:rsid w:val="00CB62ED"/>
    <w:rsid w:val="00CB677A"/>
    <w:rsid w:val="00CB6A43"/>
    <w:rsid w:val="00CB6AB6"/>
    <w:rsid w:val="00CB7774"/>
    <w:rsid w:val="00CC18B5"/>
    <w:rsid w:val="00CC1B00"/>
    <w:rsid w:val="00CC4AED"/>
    <w:rsid w:val="00CC6CEF"/>
    <w:rsid w:val="00CD0011"/>
    <w:rsid w:val="00CD0F83"/>
    <w:rsid w:val="00CD1807"/>
    <w:rsid w:val="00CD1848"/>
    <w:rsid w:val="00CD2DA2"/>
    <w:rsid w:val="00CD367C"/>
    <w:rsid w:val="00CD62D8"/>
    <w:rsid w:val="00CE013D"/>
    <w:rsid w:val="00CE3DFF"/>
    <w:rsid w:val="00CE4311"/>
    <w:rsid w:val="00CE4E55"/>
    <w:rsid w:val="00CF29B5"/>
    <w:rsid w:val="00CF518D"/>
    <w:rsid w:val="00CF578E"/>
    <w:rsid w:val="00CF71F3"/>
    <w:rsid w:val="00D0102C"/>
    <w:rsid w:val="00D016A0"/>
    <w:rsid w:val="00D02199"/>
    <w:rsid w:val="00D1233B"/>
    <w:rsid w:val="00D14A8F"/>
    <w:rsid w:val="00D16211"/>
    <w:rsid w:val="00D1656D"/>
    <w:rsid w:val="00D22C73"/>
    <w:rsid w:val="00D248DC"/>
    <w:rsid w:val="00D2635A"/>
    <w:rsid w:val="00D26B0A"/>
    <w:rsid w:val="00D304A3"/>
    <w:rsid w:val="00D30DFD"/>
    <w:rsid w:val="00D36A9D"/>
    <w:rsid w:val="00D40DD0"/>
    <w:rsid w:val="00D41F37"/>
    <w:rsid w:val="00D460C4"/>
    <w:rsid w:val="00D50AED"/>
    <w:rsid w:val="00D514F6"/>
    <w:rsid w:val="00D52A68"/>
    <w:rsid w:val="00D544F2"/>
    <w:rsid w:val="00D55418"/>
    <w:rsid w:val="00D604AE"/>
    <w:rsid w:val="00D60C71"/>
    <w:rsid w:val="00D62693"/>
    <w:rsid w:val="00D6363A"/>
    <w:rsid w:val="00D63D79"/>
    <w:rsid w:val="00D64D73"/>
    <w:rsid w:val="00D65B01"/>
    <w:rsid w:val="00D677B1"/>
    <w:rsid w:val="00D67806"/>
    <w:rsid w:val="00D7161A"/>
    <w:rsid w:val="00D73F3E"/>
    <w:rsid w:val="00D746D6"/>
    <w:rsid w:val="00D766C2"/>
    <w:rsid w:val="00D82647"/>
    <w:rsid w:val="00D82E87"/>
    <w:rsid w:val="00D856EB"/>
    <w:rsid w:val="00D861E3"/>
    <w:rsid w:val="00D86652"/>
    <w:rsid w:val="00D904C9"/>
    <w:rsid w:val="00D913C3"/>
    <w:rsid w:val="00D923C8"/>
    <w:rsid w:val="00D93144"/>
    <w:rsid w:val="00D95811"/>
    <w:rsid w:val="00D95BF4"/>
    <w:rsid w:val="00D95D1E"/>
    <w:rsid w:val="00D96C38"/>
    <w:rsid w:val="00D9704C"/>
    <w:rsid w:val="00D973C2"/>
    <w:rsid w:val="00DA4A81"/>
    <w:rsid w:val="00DA52E3"/>
    <w:rsid w:val="00DB48AD"/>
    <w:rsid w:val="00DB4A38"/>
    <w:rsid w:val="00DC26E5"/>
    <w:rsid w:val="00DC2BE9"/>
    <w:rsid w:val="00DC4125"/>
    <w:rsid w:val="00DC463B"/>
    <w:rsid w:val="00DC526C"/>
    <w:rsid w:val="00DD2332"/>
    <w:rsid w:val="00DD2F4D"/>
    <w:rsid w:val="00DE0316"/>
    <w:rsid w:val="00DE15CC"/>
    <w:rsid w:val="00DE3CDB"/>
    <w:rsid w:val="00DF1B6F"/>
    <w:rsid w:val="00DF41D0"/>
    <w:rsid w:val="00DF753D"/>
    <w:rsid w:val="00E0023C"/>
    <w:rsid w:val="00E00DCC"/>
    <w:rsid w:val="00E042BC"/>
    <w:rsid w:val="00E04613"/>
    <w:rsid w:val="00E04ADB"/>
    <w:rsid w:val="00E05AEF"/>
    <w:rsid w:val="00E145F7"/>
    <w:rsid w:val="00E1463E"/>
    <w:rsid w:val="00E15724"/>
    <w:rsid w:val="00E16100"/>
    <w:rsid w:val="00E177E6"/>
    <w:rsid w:val="00E17FDF"/>
    <w:rsid w:val="00E20885"/>
    <w:rsid w:val="00E217F7"/>
    <w:rsid w:val="00E247BB"/>
    <w:rsid w:val="00E24F44"/>
    <w:rsid w:val="00E300E0"/>
    <w:rsid w:val="00E3057A"/>
    <w:rsid w:val="00E32C44"/>
    <w:rsid w:val="00E34DF8"/>
    <w:rsid w:val="00E35680"/>
    <w:rsid w:val="00E40B12"/>
    <w:rsid w:val="00E4412C"/>
    <w:rsid w:val="00E4517E"/>
    <w:rsid w:val="00E52049"/>
    <w:rsid w:val="00E52D11"/>
    <w:rsid w:val="00E5365D"/>
    <w:rsid w:val="00E5431B"/>
    <w:rsid w:val="00E611E4"/>
    <w:rsid w:val="00E63907"/>
    <w:rsid w:val="00E6506B"/>
    <w:rsid w:val="00E663BD"/>
    <w:rsid w:val="00E70028"/>
    <w:rsid w:val="00E712D1"/>
    <w:rsid w:val="00E83677"/>
    <w:rsid w:val="00E84AEC"/>
    <w:rsid w:val="00E857CF"/>
    <w:rsid w:val="00E8635C"/>
    <w:rsid w:val="00E864DB"/>
    <w:rsid w:val="00E90914"/>
    <w:rsid w:val="00E90F78"/>
    <w:rsid w:val="00E914A9"/>
    <w:rsid w:val="00E95786"/>
    <w:rsid w:val="00E96273"/>
    <w:rsid w:val="00EA56F0"/>
    <w:rsid w:val="00EB6222"/>
    <w:rsid w:val="00EB738F"/>
    <w:rsid w:val="00EB7653"/>
    <w:rsid w:val="00EB7C12"/>
    <w:rsid w:val="00EC05B8"/>
    <w:rsid w:val="00EC10B5"/>
    <w:rsid w:val="00EC2550"/>
    <w:rsid w:val="00EC36B5"/>
    <w:rsid w:val="00EC36FE"/>
    <w:rsid w:val="00EC4B62"/>
    <w:rsid w:val="00EC4F2E"/>
    <w:rsid w:val="00EC66F9"/>
    <w:rsid w:val="00EC690B"/>
    <w:rsid w:val="00EC760F"/>
    <w:rsid w:val="00EC79E9"/>
    <w:rsid w:val="00ED02D3"/>
    <w:rsid w:val="00ED1FEF"/>
    <w:rsid w:val="00ED7EC5"/>
    <w:rsid w:val="00ED7FD5"/>
    <w:rsid w:val="00EE1DB1"/>
    <w:rsid w:val="00EE2418"/>
    <w:rsid w:val="00EE2969"/>
    <w:rsid w:val="00EE2D9A"/>
    <w:rsid w:val="00EE6B43"/>
    <w:rsid w:val="00EE7435"/>
    <w:rsid w:val="00EF1251"/>
    <w:rsid w:val="00EF2A64"/>
    <w:rsid w:val="00EF69D9"/>
    <w:rsid w:val="00EF740B"/>
    <w:rsid w:val="00F00D1E"/>
    <w:rsid w:val="00F02156"/>
    <w:rsid w:val="00F03066"/>
    <w:rsid w:val="00F04BBF"/>
    <w:rsid w:val="00F04FF2"/>
    <w:rsid w:val="00F109EA"/>
    <w:rsid w:val="00F12D17"/>
    <w:rsid w:val="00F1314E"/>
    <w:rsid w:val="00F148A7"/>
    <w:rsid w:val="00F14C8C"/>
    <w:rsid w:val="00F156F3"/>
    <w:rsid w:val="00F23949"/>
    <w:rsid w:val="00F258A1"/>
    <w:rsid w:val="00F30483"/>
    <w:rsid w:val="00F34B36"/>
    <w:rsid w:val="00F37BAB"/>
    <w:rsid w:val="00F37CF8"/>
    <w:rsid w:val="00F43AEB"/>
    <w:rsid w:val="00F43FA6"/>
    <w:rsid w:val="00F529EB"/>
    <w:rsid w:val="00F53075"/>
    <w:rsid w:val="00F54F9C"/>
    <w:rsid w:val="00F605E5"/>
    <w:rsid w:val="00F60E23"/>
    <w:rsid w:val="00F6270E"/>
    <w:rsid w:val="00F640F0"/>
    <w:rsid w:val="00F65AB6"/>
    <w:rsid w:val="00F6773F"/>
    <w:rsid w:val="00F679F5"/>
    <w:rsid w:val="00F7083B"/>
    <w:rsid w:val="00F71D26"/>
    <w:rsid w:val="00F73A8D"/>
    <w:rsid w:val="00F73E4D"/>
    <w:rsid w:val="00F7556F"/>
    <w:rsid w:val="00F75F80"/>
    <w:rsid w:val="00F768D6"/>
    <w:rsid w:val="00F76B07"/>
    <w:rsid w:val="00F76CF2"/>
    <w:rsid w:val="00F873E6"/>
    <w:rsid w:val="00F905B1"/>
    <w:rsid w:val="00F90EA2"/>
    <w:rsid w:val="00F9159A"/>
    <w:rsid w:val="00F929BA"/>
    <w:rsid w:val="00F942B5"/>
    <w:rsid w:val="00FA0BC7"/>
    <w:rsid w:val="00FA0F53"/>
    <w:rsid w:val="00FA1A9F"/>
    <w:rsid w:val="00FA5350"/>
    <w:rsid w:val="00FB0A2D"/>
    <w:rsid w:val="00FB17F6"/>
    <w:rsid w:val="00FB68B8"/>
    <w:rsid w:val="00FC10F4"/>
    <w:rsid w:val="00FC11C5"/>
    <w:rsid w:val="00FC2737"/>
    <w:rsid w:val="00FC4887"/>
    <w:rsid w:val="00FC4A56"/>
    <w:rsid w:val="00FC6E02"/>
    <w:rsid w:val="00FD597C"/>
    <w:rsid w:val="00FF2DAB"/>
    <w:rsid w:val="00FF6EC6"/>
    <w:rsid w:val="00FF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68"/>
    <w:pPr>
      <w:spacing w:after="120"/>
    </w:pPr>
    <w:rPr>
      <w:rFonts w:ascii="Calibri" w:eastAsia="Calibri" w:hAnsi="Calibri" w:cs="Times New Roman"/>
    </w:rPr>
  </w:style>
  <w:style w:type="paragraph" w:styleId="Heading3">
    <w:name w:val="heading 3"/>
    <w:basedOn w:val="Normal"/>
    <w:next w:val="Normal"/>
    <w:link w:val="Heading3Char"/>
    <w:uiPriority w:val="9"/>
    <w:unhideWhenUsed/>
    <w:qFormat/>
    <w:rsid w:val="00ED02D3"/>
    <w:pPr>
      <w:keepNext/>
      <w:spacing w:before="240" w:after="0" w:line="240" w:lineRule="auto"/>
      <w:outlineLvl w:val="2"/>
    </w:pPr>
    <w:rPr>
      <w:rFonts w:asciiTheme="minorHAnsi" w:eastAsiaTheme="majorEastAsia" w:hAnsiTheme="min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1D68"/>
    <w:rPr>
      <w:rFonts w:cs="Times New Roman"/>
      <w:color w:val="0000FF"/>
      <w:u w:val="single"/>
    </w:rPr>
  </w:style>
  <w:style w:type="paragraph" w:styleId="ListParagraph">
    <w:name w:val="List Paragraph"/>
    <w:basedOn w:val="Normal"/>
    <w:uiPriority w:val="34"/>
    <w:qFormat/>
    <w:rsid w:val="004C1D68"/>
    <w:pPr>
      <w:ind w:left="720"/>
      <w:contextualSpacing/>
    </w:pPr>
  </w:style>
  <w:style w:type="table" w:styleId="TableGrid">
    <w:name w:val="Table Grid"/>
    <w:basedOn w:val="TableNormal"/>
    <w:uiPriority w:val="59"/>
    <w:rsid w:val="004C1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C1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D68"/>
    <w:rPr>
      <w:rFonts w:ascii="Calibri" w:eastAsia="Calibri" w:hAnsi="Calibri" w:cs="Times New Roman"/>
    </w:rPr>
  </w:style>
  <w:style w:type="paragraph" w:styleId="NormalWeb">
    <w:name w:val="Normal (Web)"/>
    <w:basedOn w:val="Normal"/>
    <w:rsid w:val="004C1D6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malltext1">
    <w:name w:val="smalltext1"/>
    <w:basedOn w:val="DefaultParagraphFont"/>
    <w:rsid w:val="004C1D68"/>
    <w:rPr>
      <w:rFonts w:ascii="Arial" w:hAnsi="Arial" w:cs="Arial" w:hint="default"/>
      <w:color w:val="333333"/>
      <w:sz w:val="12"/>
      <w:szCs w:val="12"/>
    </w:rPr>
  </w:style>
  <w:style w:type="character" w:customStyle="1" w:styleId="apple-converted-space">
    <w:name w:val="apple-converted-space"/>
    <w:basedOn w:val="DefaultParagraphFont"/>
    <w:rsid w:val="00F12D17"/>
  </w:style>
  <w:style w:type="paragraph" w:styleId="BalloonText">
    <w:name w:val="Balloon Text"/>
    <w:basedOn w:val="Normal"/>
    <w:link w:val="BalloonTextChar"/>
    <w:uiPriority w:val="99"/>
    <w:semiHidden/>
    <w:unhideWhenUsed/>
    <w:rsid w:val="002A3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D7"/>
    <w:rPr>
      <w:rFonts w:ascii="Tahoma" w:eastAsia="Calibri" w:hAnsi="Tahoma" w:cs="Tahoma"/>
      <w:sz w:val="16"/>
      <w:szCs w:val="16"/>
    </w:rPr>
  </w:style>
  <w:style w:type="character" w:customStyle="1" w:styleId="Heading3Char">
    <w:name w:val="Heading 3 Char"/>
    <w:basedOn w:val="DefaultParagraphFont"/>
    <w:link w:val="Heading3"/>
    <w:uiPriority w:val="9"/>
    <w:rsid w:val="00ED02D3"/>
    <w:rPr>
      <w:rFonts w:eastAsiaTheme="majorEastAsia"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68"/>
    <w:pPr>
      <w:spacing w:after="120"/>
    </w:pPr>
    <w:rPr>
      <w:rFonts w:ascii="Calibri" w:eastAsia="Calibri" w:hAnsi="Calibri" w:cs="Times New Roman"/>
    </w:rPr>
  </w:style>
  <w:style w:type="paragraph" w:styleId="Heading3">
    <w:name w:val="heading 3"/>
    <w:basedOn w:val="Normal"/>
    <w:next w:val="Normal"/>
    <w:link w:val="Heading3Char"/>
    <w:uiPriority w:val="9"/>
    <w:unhideWhenUsed/>
    <w:qFormat/>
    <w:rsid w:val="00ED02D3"/>
    <w:pPr>
      <w:keepNext/>
      <w:spacing w:before="240" w:after="0" w:line="240" w:lineRule="auto"/>
      <w:outlineLvl w:val="2"/>
    </w:pPr>
    <w:rPr>
      <w:rFonts w:asciiTheme="minorHAnsi" w:eastAsiaTheme="majorEastAsia" w:hAnsiTheme="min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1D68"/>
    <w:rPr>
      <w:rFonts w:cs="Times New Roman"/>
      <w:color w:val="0000FF"/>
      <w:u w:val="single"/>
    </w:rPr>
  </w:style>
  <w:style w:type="paragraph" w:styleId="ListParagraph">
    <w:name w:val="List Paragraph"/>
    <w:basedOn w:val="Normal"/>
    <w:uiPriority w:val="34"/>
    <w:qFormat/>
    <w:rsid w:val="004C1D68"/>
    <w:pPr>
      <w:ind w:left="720"/>
      <w:contextualSpacing/>
    </w:pPr>
  </w:style>
  <w:style w:type="table" w:styleId="TableGrid">
    <w:name w:val="Table Grid"/>
    <w:basedOn w:val="TableNormal"/>
    <w:uiPriority w:val="59"/>
    <w:rsid w:val="004C1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C1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D68"/>
    <w:rPr>
      <w:rFonts w:ascii="Calibri" w:eastAsia="Calibri" w:hAnsi="Calibri" w:cs="Times New Roman"/>
    </w:rPr>
  </w:style>
  <w:style w:type="paragraph" w:styleId="NormalWeb">
    <w:name w:val="Normal (Web)"/>
    <w:basedOn w:val="Normal"/>
    <w:rsid w:val="004C1D6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malltext1">
    <w:name w:val="smalltext1"/>
    <w:basedOn w:val="DefaultParagraphFont"/>
    <w:rsid w:val="004C1D68"/>
    <w:rPr>
      <w:rFonts w:ascii="Arial" w:hAnsi="Arial" w:cs="Arial" w:hint="default"/>
      <w:color w:val="333333"/>
      <w:sz w:val="12"/>
      <w:szCs w:val="12"/>
    </w:rPr>
  </w:style>
  <w:style w:type="character" w:customStyle="1" w:styleId="apple-converted-space">
    <w:name w:val="apple-converted-space"/>
    <w:basedOn w:val="DefaultParagraphFont"/>
    <w:rsid w:val="00F12D17"/>
  </w:style>
  <w:style w:type="paragraph" w:styleId="BalloonText">
    <w:name w:val="Balloon Text"/>
    <w:basedOn w:val="Normal"/>
    <w:link w:val="BalloonTextChar"/>
    <w:uiPriority w:val="99"/>
    <w:semiHidden/>
    <w:unhideWhenUsed/>
    <w:rsid w:val="002A3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D7"/>
    <w:rPr>
      <w:rFonts w:ascii="Tahoma" w:eastAsia="Calibri" w:hAnsi="Tahoma" w:cs="Tahoma"/>
      <w:sz w:val="16"/>
      <w:szCs w:val="16"/>
    </w:rPr>
  </w:style>
  <w:style w:type="character" w:customStyle="1" w:styleId="Heading3Char">
    <w:name w:val="Heading 3 Char"/>
    <w:basedOn w:val="DefaultParagraphFont"/>
    <w:link w:val="Heading3"/>
    <w:uiPriority w:val="9"/>
    <w:rsid w:val="00ED02D3"/>
    <w:rPr>
      <w:rFonts w:eastAsiaTheme="majorEastAsia"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4062">
      <w:bodyDiv w:val="1"/>
      <w:marLeft w:val="0"/>
      <w:marRight w:val="0"/>
      <w:marTop w:val="0"/>
      <w:marBottom w:val="0"/>
      <w:divBdr>
        <w:top w:val="none" w:sz="0" w:space="0" w:color="auto"/>
        <w:left w:val="none" w:sz="0" w:space="0" w:color="auto"/>
        <w:bottom w:val="none" w:sz="0" w:space="0" w:color="auto"/>
        <w:right w:val="none" w:sz="0" w:space="0" w:color="auto"/>
      </w:divBdr>
    </w:div>
    <w:div w:id="349986216">
      <w:bodyDiv w:val="1"/>
      <w:marLeft w:val="0"/>
      <w:marRight w:val="0"/>
      <w:marTop w:val="0"/>
      <w:marBottom w:val="0"/>
      <w:divBdr>
        <w:top w:val="none" w:sz="0" w:space="0" w:color="auto"/>
        <w:left w:val="none" w:sz="0" w:space="0" w:color="auto"/>
        <w:bottom w:val="none" w:sz="0" w:space="0" w:color="auto"/>
        <w:right w:val="none" w:sz="0" w:space="0" w:color="auto"/>
      </w:divBdr>
    </w:div>
    <w:div w:id="364261093">
      <w:bodyDiv w:val="1"/>
      <w:marLeft w:val="0"/>
      <w:marRight w:val="0"/>
      <w:marTop w:val="0"/>
      <w:marBottom w:val="0"/>
      <w:divBdr>
        <w:top w:val="none" w:sz="0" w:space="0" w:color="auto"/>
        <w:left w:val="none" w:sz="0" w:space="0" w:color="auto"/>
        <w:bottom w:val="none" w:sz="0" w:space="0" w:color="auto"/>
        <w:right w:val="none" w:sz="0" w:space="0" w:color="auto"/>
      </w:divBdr>
    </w:div>
    <w:div w:id="511382691">
      <w:bodyDiv w:val="1"/>
      <w:marLeft w:val="0"/>
      <w:marRight w:val="0"/>
      <w:marTop w:val="0"/>
      <w:marBottom w:val="0"/>
      <w:divBdr>
        <w:top w:val="none" w:sz="0" w:space="0" w:color="auto"/>
        <w:left w:val="none" w:sz="0" w:space="0" w:color="auto"/>
        <w:bottom w:val="none" w:sz="0" w:space="0" w:color="auto"/>
        <w:right w:val="none" w:sz="0" w:space="0" w:color="auto"/>
      </w:divBdr>
    </w:div>
    <w:div w:id="1369455129">
      <w:bodyDiv w:val="1"/>
      <w:marLeft w:val="0"/>
      <w:marRight w:val="0"/>
      <w:marTop w:val="0"/>
      <w:marBottom w:val="0"/>
      <w:divBdr>
        <w:top w:val="none" w:sz="0" w:space="0" w:color="auto"/>
        <w:left w:val="none" w:sz="0" w:space="0" w:color="auto"/>
        <w:bottom w:val="none" w:sz="0" w:space="0" w:color="auto"/>
        <w:right w:val="none" w:sz="0" w:space="0" w:color="auto"/>
      </w:divBdr>
    </w:div>
    <w:div w:id="1599750037">
      <w:bodyDiv w:val="1"/>
      <w:marLeft w:val="0"/>
      <w:marRight w:val="0"/>
      <w:marTop w:val="0"/>
      <w:marBottom w:val="0"/>
      <w:divBdr>
        <w:top w:val="none" w:sz="0" w:space="0" w:color="auto"/>
        <w:left w:val="none" w:sz="0" w:space="0" w:color="auto"/>
        <w:bottom w:val="none" w:sz="0" w:space="0" w:color="auto"/>
        <w:right w:val="none" w:sz="0" w:space="0" w:color="auto"/>
      </w:divBdr>
    </w:div>
    <w:div w:id="1667707446">
      <w:bodyDiv w:val="1"/>
      <w:marLeft w:val="0"/>
      <w:marRight w:val="0"/>
      <w:marTop w:val="0"/>
      <w:marBottom w:val="0"/>
      <w:divBdr>
        <w:top w:val="none" w:sz="0" w:space="0" w:color="auto"/>
        <w:left w:val="none" w:sz="0" w:space="0" w:color="auto"/>
        <w:bottom w:val="none" w:sz="0" w:space="0" w:color="auto"/>
        <w:right w:val="none" w:sz="0" w:space="0" w:color="auto"/>
      </w:divBdr>
    </w:div>
    <w:div w:id="1982267678">
      <w:bodyDiv w:val="1"/>
      <w:marLeft w:val="0"/>
      <w:marRight w:val="0"/>
      <w:marTop w:val="0"/>
      <w:marBottom w:val="0"/>
      <w:divBdr>
        <w:top w:val="none" w:sz="0" w:space="0" w:color="auto"/>
        <w:left w:val="none" w:sz="0" w:space="0" w:color="auto"/>
        <w:bottom w:val="none" w:sz="0" w:space="0" w:color="auto"/>
        <w:right w:val="none" w:sz="0" w:space="0" w:color="auto"/>
      </w:divBdr>
    </w:div>
    <w:div w:id="19951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ele.ac.uk/research/pchs/pcmrc/" TargetMode="External"/><Relationship Id="rId18" Type="http://schemas.openxmlformats.org/officeDocument/2006/relationships/hyperlink" Target="mailto:richard.morris@ucl.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petersen@ucl.ac.uk" TargetMode="External"/><Relationship Id="rId7" Type="http://schemas.openxmlformats.org/officeDocument/2006/relationships/footnotes" Target="footnotes.xml"/><Relationship Id="rId12" Type="http://schemas.openxmlformats.org/officeDocument/2006/relationships/hyperlink" Target="mailto:c.a.chew-graham@keele.ac.uk" TargetMode="External"/><Relationship Id="rId17" Type="http://schemas.openxmlformats.org/officeDocument/2006/relationships/hyperlink" Target="http://www.southampton.ac.uk/medicine/academic_units/academic_units/primary_care_population.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lewith@soton.ac.uk" TargetMode="External"/><Relationship Id="rId20" Type="http://schemas.openxmlformats.org/officeDocument/2006/relationships/hyperlink" Target="mailto:Elizabeth.murray@ucl.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mallen@keele.ac.uk" TargetMode="External"/><Relationship Id="rId24" Type="http://schemas.openxmlformats.org/officeDocument/2006/relationships/hyperlink" Target="https://atsv7.wcn.co.uk/search_engine/jobs.cgi?amNvZGU9MTM5NjUzOCZ2dF90ZW1wbGF0ZT05NjUmb3duZXI9NTA0MTE3OCZvd25lcnR5cGU9ZmFpciZicmFuZF9pZD0wJnBvc3RpbmdfY29kZT0yMjQmcmVxc2lnPTEzOTAzOTcyMjItMTljY2FhYjk4YzZhMmIzNDY3NmQ5NWE1MjExZDdlYjhjYzMyNGY2MA&amp;jcode=1396538&amp;vt_template=965&amp;owner=5041178&amp;ownertype=fair&amp;brand_id=0&amp;posting_code=224&amp;reqsig=1390397222-19ccaab98c6a2b34676d95a5211d7eb8cc324f60" TargetMode="External"/><Relationship Id="rId5" Type="http://schemas.openxmlformats.org/officeDocument/2006/relationships/settings" Target="settings.xml"/><Relationship Id="rId15" Type="http://schemas.openxmlformats.org/officeDocument/2006/relationships/hyperlink" Target="http://www.nottingham.ac.uk/medicine/about/primarycare/index.aspx" TargetMode="External"/><Relationship Id="rId23" Type="http://schemas.openxmlformats.org/officeDocument/2006/relationships/hyperlink" Target="mailto:elizabeth.murray@ucl.ac.uk" TargetMode="External"/><Relationship Id="rId10" Type="http://schemas.openxmlformats.org/officeDocument/2006/relationships/hyperlink" Target="http://www.bris.ac.uk/primaryhealthcare" TargetMode="External"/><Relationship Id="rId19" Type="http://schemas.openxmlformats.org/officeDocument/2006/relationships/hyperlink" Target="mailto:s.iliffe@ucl.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ottingham.ac.uk/medicine/about/primarycare/index.aspx" TargetMode="External"/><Relationship Id="rId22" Type="http://schemas.openxmlformats.org/officeDocument/2006/relationships/hyperlink" Target="mailto:m.buszewicz@ucl.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75EFD-B588-483D-8054-70DA5172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Fletcher</dc:creator>
  <cp:lastModifiedBy>Kate J Farrington</cp:lastModifiedBy>
  <cp:revision>5</cp:revision>
  <cp:lastPrinted>2013-02-11T11:23:00Z</cp:lastPrinted>
  <dcterms:created xsi:type="dcterms:W3CDTF">2014-01-29T16:28:00Z</dcterms:created>
  <dcterms:modified xsi:type="dcterms:W3CDTF">2014-02-13T09:57:00Z</dcterms:modified>
</cp:coreProperties>
</file>