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4A8E2" w14:textId="078CC135" w:rsidR="002F31FE" w:rsidRPr="002F31FE" w:rsidRDefault="002F31FE">
      <w:pPr>
        <w:rPr>
          <w:rFonts w:ascii="Calibri" w:hAnsi="Calibri" w:cs="Calibri"/>
        </w:rPr>
      </w:pPr>
      <w:r w:rsidRPr="00EA7C68">
        <w:rPr>
          <w:rFonts w:ascii="Calibri" w:hAnsi="Calibri" w:cs="Calibri"/>
          <w:b/>
          <w:bCs/>
        </w:rPr>
        <w:t>Please ensure that this proposal is no longer than two A4 sides</w:t>
      </w:r>
      <w:r w:rsidRPr="002F31FE">
        <w:rPr>
          <w:rFonts w:ascii="Calibri" w:hAnsi="Calibri" w:cs="Calibri"/>
        </w:rPr>
        <w:t>.  Thank you.</w:t>
      </w:r>
    </w:p>
    <w:tbl>
      <w:tblPr>
        <w:tblStyle w:val="GridTable1Light-Accent11"/>
        <w:tblW w:w="0" w:type="auto"/>
        <w:tblLook w:val="04A0" w:firstRow="1" w:lastRow="0" w:firstColumn="1" w:lastColumn="0" w:noHBand="0" w:noVBand="1"/>
      </w:tblPr>
      <w:tblGrid>
        <w:gridCol w:w="10343"/>
      </w:tblGrid>
      <w:tr w:rsidR="00FF6AEA" w:rsidRPr="00323521" w14:paraId="40F6156D" w14:textId="77777777" w:rsidTr="002A1B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3D6AB031" w14:textId="1B06C879" w:rsidR="00FF6AEA" w:rsidRPr="004E3BC1" w:rsidRDefault="00FF6AEA">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 xml:space="preserve">Host </w:t>
            </w:r>
            <w:proofErr w:type="spellStart"/>
            <w:r w:rsidRPr="004E3BC1">
              <w:rPr>
                <w:rFonts w:asciiTheme="minorHAnsi" w:hAnsiTheme="minorHAnsi"/>
                <w:color w:val="2E74B5" w:themeColor="accent1" w:themeShade="BF"/>
                <w:sz w:val="28"/>
                <w:szCs w:val="24"/>
              </w:rPr>
              <w:t>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00F1476D">
                  <w:rPr>
                    <w:rFonts w:asciiTheme="minorHAnsi" w:hAnsiTheme="minorHAnsi"/>
                    <w:color w:val="2E74B5" w:themeColor="accent1" w:themeShade="BF"/>
                    <w:sz w:val="28"/>
                    <w:szCs w:val="24"/>
                  </w:rPr>
                  <w:t>Cambridge</w:t>
                </w:r>
                <w:proofErr w:type="spellEnd"/>
              </w:sdtContent>
            </w:sdt>
          </w:p>
        </w:tc>
      </w:tr>
      <w:tr w:rsidR="008A5DEB" w:rsidRPr="00323521" w14:paraId="2A8FCC68"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40C411C9" w14:textId="15392998" w:rsidR="00D833AF" w:rsidRPr="00323521" w:rsidRDefault="00FF6AEA" w:rsidP="00D833AF">
            <w:pPr>
              <w:rPr>
                <w:rFonts w:asciiTheme="minorHAnsi" w:hAnsiTheme="minorHAnsi"/>
                <w:b w:val="0"/>
                <w:bCs w:val="0"/>
                <w:szCs w:val="24"/>
              </w:rPr>
            </w:pPr>
            <w:r>
              <w:rPr>
                <w:rFonts w:asciiTheme="minorHAnsi" w:hAnsiTheme="minorHAnsi"/>
                <w:color w:val="2E74B5" w:themeColor="accent1" w:themeShade="BF"/>
                <w:sz w:val="28"/>
                <w:szCs w:val="24"/>
              </w:rPr>
              <w:t xml:space="preserve">Project </w:t>
            </w:r>
            <w:r w:rsidR="008A5DEB" w:rsidRPr="004E3BC1">
              <w:rPr>
                <w:rFonts w:asciiTheme="minorHAnsi" w:hAnsiTheme="minorHAnsi"/>
                <w:color w:val="2E74B5" w:themeColor="accent1" w:themeShade="BF"/>
                <w:sz w:val="28"/>
                <w:szCs w:val="24"/>
              </w:rPr>
              <w:t>Title:</w:t>
            </w:r>
            <w:r w:rsidR="00F1476D">
              <w:rPr>
                <w:rFonts w:asciiTheme="minorHAnsi" w:hAnsiTheme="minorHAnsi"/>
                <w:color w:val="2E74B5" w:themeColor="accent1" w:themeShade="BF"/>
                <w:sz w:val="28"/>
                <w:szCs w:val="24"/>
              </w:rPr>
              <w:t xml:space="preserve"> </w:t>
            </w:r>
            <w:r w:rsidR="00220E81">
              <w:rPr>
                <w:rFonts w:asciiTheme="minorHAnsi" w:hAnsiTheme="minorHAnsi"/>
                <w:color w:val="2E74B5" w:themeColor="accent1" w:themeShade="BF"/>
                <w:sz w:val="28"/>
                <w:szCs w:val="24"/>
              </w:rPr>
              <w:t xml:space="preserve">Acceptance and rejection </w:t>
            </w:r>
            <w:r w:rsidR="00573990">
              <w:rPr>
                <w:rFonts w:asciiTheme="minorHAnsi" w:hAnsiTheme="minorHAnsi"/>
                <w:color w:val="2E74B5" w:themeColor="accent1" w:themeShade="BF"/>
                <w:sz w:val="28"/>
                <w:szCs w:val="24"/>
              </w:rPr>
              <w:t xml:space="preserve">of </w:t>
            </w:r>
            <w:r w:rsidR="00D833AF">
              <w:rPr>
                <w:rFonts w:asciiTheme="minorHAnsi" w:hAnsiTheme="minorHAnsi"/>
                <w:color w:val="2E74B5" w:themeColor="accent1" w:themeShade="BF"/>
                <w:sz w:val="28"/>
                <w:szCs w:val="24"/>
              </w:rPr>
              <w:t xml:space="preserve">primary care referrals for young people </w:t>
            </w:r>
            <w:r w:rsidR="00F1476D" w:rsidRPr="00F1476D">
              <w:rPr>
                <w:rFonts w:asciiTheme="minorHAnsi" w:hAnsiTheme="minorHAnsi"/>
                <w:color w:val="2E74B5" w:themeColor="accent1" w:themeShade="BF"/>
                <w:sz w:val="28"/>
                <w:szCs w:val="24"/>
              </w:rPr>
              <w:t>to mental health services</w:t>
            </w:r>
            <w:r w:rsidR="00D833AF">
              <w:rPr>
                <w:rFonts w:asciiTheme="minorHAnsi" w:hAnsiTheme="minorHAnsi"/>
                <w:color w:val="2E74B5" w:themeColor="accent1" w:themeShade="BF"/>
                <w:sz w:val="28"/>
                <w:szCs w:val="24"/>
              </w:rPr>
              <w:t>: a mixed methods study</w:t>
            </w:r>
          </w:p>
          <w:p w14:paraId="0788EA43" w14:textId="1588FD3C" w:rsidR="008A5DEB" w:rsidRPr="00323521" w:rsidRDefault="008A5DEB" w:rsidP="00F1476D">
            <w:pPr>
              <w:rPr>
                <w:rFonts w:asciiTheme="minorHAnsi" w:hAnsiTheme="minorHAnsi"/>
                <w:szCs w:val="24"/>
              </w:rPr>
            </w:pPr>
          </w:p>
        </w:tc>
      </w:tr>
      <w:tr w:rsidR="00E0356E" w:rsidRPr="00323521" w14:paraId="4977EDC6"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A0A5552" w14:textId="2ED340A0" w:rsidR="00E0356E" w:rsidRPr="00323521" w:rsidRDefault="00E0356E">
            <w:pPr>
              <w:rPr>
                <w:rFonts w:asciiTheme="minorHAnsi" w:hAnsiTheme="minorHAnsi"/>
                <w:szCs w:val="24"/>
              </w:rPr>
            </w:pPr>
            <w:r w:rsidRPr="002F31FE">
              <w:rPr>
                <w:rFonts w:asciiTheme="minorHAnsi" w:hAnsiTheme="minorHAnsi"/>
                <w:color w:val="2E74B5" w:themeColor="accent1" w:themeShade="BF"/>
                <w:sz w:val="28"/>
                <w:szCs w:val="24"/>
              </w:rPr>
              <w:t>Proposed supervisory team:</w:t>
            </w:r>
            <w:r w:rsidR="002F31FE" w:rsidRPr="002F31FE">
              <w:rPr>
                <w:rFonts w:asciiTheme="minorHAnsi" w:hAnsiTheme="minorHAnsi"/>
                <w:szCs w:val="24"/>
              </w:rPr>
              <w:t xml:space="preserve"> </w:t>
            </w:r>
            <w:r w:rsidR="002F31FE">
              <w:rPr>
                <w:rFonts w:asciiTheme="minorHAnsi" w:hAnsiTheme="minorHAnsi"/>
                <w:szCs w:val="24"/>
              </w:rPr>
              <w:t xml:space="preserve">                                     </w:t>
            </w:r>
            <w:r w:rsidR="002F31FE" w:rsidRPr="002F31FE">
              <w:rPr>
                <w:rFonts w:asciiTheme="minorHAnsi" w:hAnsiTheme="minorHAnsi"/>
                <w:szCs w:val="24"/>
              </w:rPr>
              <w:t>Names and areas of expertise to be included</w:t>
            </w:r>
          </w:p>
        </w:tc>
      </w:tr>
      <w:tr w:rsidR="00E0356E" w:rsidRPr="00323521" w14:paraId="6C401CA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34B8F4ED" w14:textId="689AB26D" w:rsidR="00D833AF" w:rsidRPr="00AA53C8" w:rsidRDefault="00D833AF" w:rsidP="00AA53C8">
            <w:pPr>
              <w:pStyle w:val="ListParagraph"/>
              <w:ind w:left="360"/>
              <w:rPr>
                <w:rFonts w:asciiTheme="minorHAnsi" w:hAnsiTheme="minorHAnsi"/>
                <w:b w:val="0"/>
                <w:szCs w:val="24"/>
              </w:rPr>
            </w:pPr>
            <w:r>
              <w:rPr>
                <w:rFonts w:asciiTheme="minorHAnsi" w:hAnsiTheme="minorHAnsi"/>
                <w:bCs w:val="0"/>
                <w:szCs w:val="24"/>
              </w:rPr>
              <w:t>Dr Robbie Duschinsky, Head of the Applied Social Sciences Group within the Primary Care Unit</w:t>
            </w:r>
            <w:r w:rsidR="00D83DCA">
              <w:rPr>
                <w:rFonts w:asciiTheme="minorHAnsi" w:hAnsiTheme="minorHAnsi"/>
                <w:bCs w:val="0"/>
                <w:szCs w:val="24"/>
              </w:rPr>
              <w:t xml:space="preserve">. </w:t>
            </w:r>
            <w:r w:rsidR="00D83DCA" w:rsidRPr="00DC77B1">
              <w:rPr>
                <w:rFonts w:asciiTheme="minorHAnsi" w:hAnsiTheme="minorHAnsi"/>
                <w:b w:val="0"/>
                <w:szCs w:val="24"/>
              </w:rPr>
              <w:t>Expertise: mental health</w:t>
            </w:r>
            <w:r w:rsidR="004170A4">
              <w:rPr>
                <w:rFonts w:asciiTheme="minorHAnsi" w:hAnsiTheme="minorHAnsi"/>
                <w:b w:val="0"/>
                <w:szCs w:val="24"/>
              </w:rPr>
              <w:t xml:space="preserve"> research</w:t>
            </w:r>
            <w:r w:rsidR="00E9211B">
              <w:rPr>
                <w:rFonts w:asciiTheme="minorHAnsi" w:hAnsiTheme="minorHAnsi"/>
                <w:b w:val="0"/>
                <w:szCs w:val="24"/>
              </w:rPr>
              <w:t xml:space="preserve"> addressing the needs of </w:t>
            </w:r>
            <w:r w:rsidR="00396060">
              <w:rPr>
                <w:rFonts w:asciiTheme="minorHAnsi" w:hAnsiTheme="minorHAnsi"/>
                <w:b w:val="0"/>
                <w:szCs w:val="24"/>
              </w:rPr>
              <w:t>children and young people</w:t>
            </w:r>
          </w:p>
          <w:p w14:paraId="02C15FC5" w14:textId="3ED701F6" w:rsidR="00BA3F98" w:rsidRDefault="00BA3F98" w:rsidP="00DC77B1">
            <w:pPr>
              <w:pStyle w:val="ListParagraph"/>
              <w:ind w:left="360"/>
              <w:rPr>
                <w:rFonts w:asciiTheme="minorHAnsi" w:hAnsiTheme="minorHAnsi"/>
                <w:szCs w:val="24"/>
              </w:rPr>
            </w:pPr>
            <w:r w:rsidRPr="00626F07">
              <w:rPr>
                <w:rFonts w:asciiTheme="minorHAnsi" w:hAnsiTheme="minorHAnsi"/>
                <w:szCs w:val="24"/>
              </w:rPr>
              <w:t xml:space="preserve">Dr Anna Moore, </w:t>
            </w:r>
            <w:r w:rsidR="000144DA" w:rsidRPr="00626F07">
              <w:rPr>
                <w:rFonts w:asciiTheme="minorHAnsi" w:hAnsiTheme="minorHAnsi"/>
                <w:szCs w:val="24"/>
              </w:rPr>
              <w:t>[</w:t>
            </w:r>
            <w:r w:rsidR="00626F07">
              <w:rPr>
                <w:rFonts w:asciiTheme="minorHAnsi" w:hAnsiTheme="minorHAnsi"/>
                <w:szCs w:val="24"/>
              </w:rPr>
              <w:t>Dept of Psychiatry, University of Cambridge</w:t>
            </w:r>
            <w:r w:rsidR="000144DA" w:rsidRPr="00626F07">
              <w:rPr>
                <w:rFonts w:asciiTheme="minorHAnsi" w:hAnsiTheme="minorHAnsi"/>
                <w:szCs w:val="24"/>
              </w:rPr>
              <w:t>]</w:t>
            </w:r>
            <w:r w:rsidRPr="00626F07">
              <w:rPr>
                <w:rFonts w:asciiTheme="minorHAnsi" w:hAnsiTheme="minorHAnsi"/>
                <w:szCs w:val="24"/>
              </w:rPr>
              <w:t xml:space="preserve">. </w:t>
            </w:r>
            <w:r w:rsidRPr="00626F07">
              <w:rPr>
                <w:rFonts w:asciiTheme="minorHAnsi" w:hAnsiTheme="minorHAnsi"/>
                <w:b w:val="0"/>
                <w:bCs w:val="0"/>
                <w:szCs w:val="24"/>
              </w:rPr>
              <w:t>Expertise</w:t>
            </w:r>
            <w:r>
              <w:rPr>
                <w:rFonts w:asciiTheme="minorHAnsi" w:hAnsiTheme="minorHAnsi"/>
                <w:b w:val="0"/>
                <w:bCs w:val="0"/>
                <w:szCs w:val="24"/>
              </w:rPr>
              <w:t xml:space="preserve">: accessibility of mental health services for young people </w:t>
            </w:r>
          </w:p>
          <w:p w14:paraId="3818BF16" w14:textId="03522E28" w:rsidR="00DC77B1" w:rsidRPr="00DC77B1" w:rsidRDefault="00DC77B1" w:rsidP="00DC77B1">
            <w:pPr>
              <w:pStyle w:val="ListParagraph"/>
              <w:ind w:left="360"/>
              <w:rPr>
                <w:rFonts w:asciiTheme="minorHAnsi" w:hAnsiTheme="minorHAnsi"/>
                <w:szCs w:val="24"/>
              </w:rPr>
            </w:pPr>
            <w:r>
              <w:rPr>
                <w:rFonts w:asciiTheme="minorHAnsi" w:hAnsiTheme="minorHAnsi"/>
                <w:szCs w:val="24"/>
              </w:rPr>
              <w:t xml:space="preserve">Dr Matt </w:t>
            </w:r>
            <w:proofErr w:type="spellStart"/>
            <w:r>
              <w:rPr>
                <w:rFonts w:asciiTheme="minorHAnsi" w:hAnsiTheme="minorHAnsi"/>
                <w:szCs w:val="24"/>
              </w:rPr>
              <w:t>Woolgar</w:t>
            </w:r>
            <w:proofErr w:type="spellEnd"/>
            <w:r>
              <w:rPr>
                <w:rFonts w:asciiTheme="minorHAnsi" w:hAnsiTheme="minorHAnsi"/>
                <w:szCs w:val="24"/>
              </w:rPr>
              <w:t xml:space="preserve">, </w:t>
            </w:r>
            <w:r w:rsidRPr="00DC77B1">
              <w:rPr>
                <w:rFonts w:asciiTheme="minorHAnsi" w:hAnsiTheme="minorHAnsi"/>
                <w:szCs w:val="24"/>
              </w:rPr>
              <w:t>Lead for</w:t>
            </w:r>
            <w:r>
              <w:rPr>
                <w:rFonts w:asciiTheme="minorHAnsi" w:hAnsiTheme="minorHAnsi"/>
                <w:szCs w:val="24"/>
              </w:rPr>
              <w:t xml:space="preserve"> </w:t>
            </w:r>
            <w:r w:rsidRPr="00DC77B1">
              <w:rPr>
                <w:rFonts w:asciiTheme="minorHAnsi" w:hAnsiTheme="minorHAnsi"/>
                <w:szCs w:val="24"/>
              </w:rPr>
              <w:t>Psychology</w:t>
            </w:r>
            <w:r>
              <w:rPr>
                <w:rFonts w:asciiTheme="minorHAnsi" w:hAnsiTheme="minorHAnsi"/>
                <w:szCs w:val="24"/>
              </w:rPr>
              <w:t xml:space="preserve"> </w:t>
            </w:r>
            <w:r w:rsidRPr="00DC77B1">
              <w:rPr>
                <w:rFonts w:asciiTheme="minorHAnsi" w:hAnsiTheme="minorHAnsi"/>
                <w:szCs w:val="24"/>
              </w:rPr>
              <w:t>Services</w:t>
            </w:r>
            <w:r>
              <w:rPr>
                <w:rFonts w:asciiTheme="minorHAnsi" w:hAnsiTheme="minorHAnsi"/>
                <w:szCs w:val="24"/>
              </w:rPr>
              <w:t xml:space="preserve">, </w:t>
            </w:r>
            <w:r w:rsidRPr="00DC77B1">
              <w:rPr>
                <w:rFonts w:asciiTheme="minorHAnsi" w:hAnsiTheme="minorHAnsi"/>
                <w:szCs w:val="24"/>
              </w:rPr>
              <w:t>National</w:t>
            </w:r>
            <w:r>
              <w:rPr>
                <w:rFonts w:asciiTheme="minorHAnsi" w:hAnsiTheme="minorHAnsi"/>
                <w:szCs w:val="24"/>
              </w:rPr>
              <w:t xml:space="preserve"> </w:t>
            </w:r>
            <w:r w:rsidRPr="00DC77B1">
              <w:rPr>
                <w:rFonts w:asciiTheme="minorHAnsi" w:hAnsiTheme="minorHAnsi"/>
                <w:szCs w:val="24"/>
              </w:rPr>
              <w:t>Conduct</w:t>
            </w:r>
            <w:r>
              <w:rPr>
                <w:rFonts w:asciiTheme="minorHAnsi" w:hAnsiTheme="minorHAnsi"/>
                <w:szCs w:val="24"/>
              </w:rPr>
              <w:t xml:space="preserve"> </w:t>
            </w:r>
            <w:r w:rsidRPr="00DC77B1">
              <w:rPr>
                <w:rFonts w:asciiTheme="minorHAnsi" w:hAnsiTheme="minorHAnsi"/>
                <w:szCs w:val="24"/>
              </w:rPr>
              <w:t>Problems</w:t>
            </w:r>
            <w:r>
              <w:rPr>
                <w:rFonts w:asciiTheme="minorHAnsi" w:hAnsiTheme="minorHAnsi"/>
                <w:szCs w:val="24"/>
              </w:rPr>
              <w:t xml:space="preserve"> </w:t>
            </w:r>
            <w:r w:rsidRPr="00DC77B1">
              <w:rPr>
                <w:rFonts w:asciiTheme="minorHAnsi" w:hAnsiTheme="minorHAnsi"/>
                <w:szCs w:val="24"/>
              </w:rPr>
              <w:t>Clinic</w:t>
            </w:r>
            <w:r>
              <w:rPr>
                <w:rFonts w:asciiTheme="minorHAnsi" w:hAnsiTheme="minorHAnsi"/>
                <w:szCs w:val="24"/>
              </w:rPr>
              <w:t xml:space="preserve">, </w:t>
            </w:r>
            <w:r w:rsidRPr="00DC77B1">
              <w:rPr>
                <w:rFonts w:asciiTheme="minorHAnsi" w:hAnsiTheme="minorHAnsi"/>
                <w:szCs w:val="24"/>
              </w:rPr>
              <w:t>South London</w:t>
            </w:r>
          </w:p>
          <w:p w14:paraId="1586C4A4" w14:textId="77777777" w:rsidR="00274ACB" w:rsidRDefault="00DC77B1" w:rsidP="00722AB5">
            <w:pPr>
              <w:pStyle w:val="ListParagraph"/>
              <w:ind w:left="360"/>
              <w:rPr>
                <w:rFonts w:asciiTheme="minorHAnsi" w:hAnsiTheme="minorHAnsi"/>
                <w:szCs w:val="24"/>
              </w:rPr>
            </w:pPr>
            <w:r w:rsidRPr="00DC77B1">
              <w:rPr>
                <w:rFonts w:asciiTheme="minorHAnsi" w:hAnsiTheme="minorHAnsi"/>
                <w:szCs w:val="24"/>
              </w:rPr>
              <w:t>and Maudsley</w:t>
            </w:r>
            <w:r>
              <w:rPr>
                <w:rFonts w:asciiTheme="minorHAnsi" w:hAnsiTheme="minorHAnsi"/>
                <w:szCs w:val="24"/>
              </w:rPr>
              <w:t xml:space="preserve"> </w:t>
            </w:r>
            <w:r w:rsidRPr="00DC77B1">
              <w:rPr>
                <w:rFonts w:asciiTheme="minorHAnsi" w:hAnsiTheme="minorHAnsi"/>
                <w:szCs w:val="24"/>
              </w:rPr>
              <w:t>NHS</w:t>
            </w:r>
            <w:r>
              <w:rPr>
                <w:rFonts w:asciiTheme="minorHAnsi" w:hAnsiTheme="minorHAnsi"/>
                <w:szCs w:val="24"/>
              </w:rPr>
              <w:t xml:space="preserve"> </w:t>
            </w:r>
            <w:r w:rsidRPr="00DC77B1">
              <w:rPr>
                <w:rFonts w:asciiTheme="minorHAnsi" w:hAnsiTheme="minorHAnsi"/>
                <w:szCs w:val="24"/>
              </w:rPr>
              <w:t>Foundation</w:t>
            </w:r>
            <w:r>
              <w:rPr>
                <w:rFonts w:asciiTheme="minorHAnsi" w:hAnsiTheme="minorHAnsi"/>
                <w:szCs w:val="24"/>
              </w:rPr>
              <w:t xml:space="preserve"> </w:t>
            </w:r>
            <w:r w:rsidRPr="00DC77B1">
              <w:rPr>
                <w:rFonts w:asciiTheme="minorHAnsi" w:hAnsiTheme="minorHAnsi"/>
                <w:szCs w:val="24"/>
              </w:rPr>
              <w:t>Trust</w:t>
            </w:r>
            <w:r>
              <w:rPr>
                <w:rFonts w:asciiTheme="minorHAnsi" w:hAnsiTheme="minorHAnsi"/>
                <w:szCs w:val="24"/>
              </w:rPr>
              <w:t xml:space="preserve">. </w:t>
            </w:r>
            <w:r w:rsidRPr="00DC77B1">
              <w:rPr>
                <w:rFonts w:asciiTheme="minorHAnsi" w:hAnsiTheme="minorHAnsi"/>
                <w:b w:val="0"/>
                <w:bCs w:val="0"/>
                <w:szCs w:val="24"/>
              </w:rPr>
              <w:t>Expertise:</w:t>
            </w:r>
            <w:r>
              <w:rPr>
                <w:rFonts w:asciiTheme="minorHAnsi" w:hAnsiTheme="minorHAnsi"/>
                <w:szCs w:val="24"/>
              </w:rPr>
              <w:t xml:space="preserve"> </w:t>
            </w:r>
            <w:r>
              <w:rPr>
                <w:rFonts w:asciiTheme="minorHAnsi" w:hAnsiTheme="minorHAnsi"/>
                <w:b w:val="0"/>
                <w:bCs w:val="0"/>
                <w:szCs w:val="24"/>
              </w:rPr>
              <w:t xml:space="preserve">mental health </w:t>
            </w:r>
            <w:r w:rsidR="00396060">
              <w:rPr>
                <w:rFonts w:asciiTheme="minorHAnsi" w:hAnsiTheme="minorHAnsi"/>
                <w:b w:val="0"/>
                <w:bCs w:val="0"/>
                <w:szCs w:val="24"/>
              </w:rPr>
              <w:t xml:space="preserve">assessment and </w:t>
            </w:r>
            <w:r>
              <w:rPr>
                <w:rFonts w:asciiTheme="minorHAnsi" w:hAnsiTheme="minorHAnsi"/>
                <w:b w:val="0"/>
                <w:bCs w:val="0"/>
                <w:szCs w:val="24"/>
              </w:rPr>
              <w:t xml:space="preserve">referral pathways </w:t>
            </w:r>
          </w:p>
          <w:p w14:paraId="4976C3BE" w14:textId="2CC48C58" w:rsidR="00757CB8" w:rsidRPr="00757CB8" w:rsidRDefault="00757CB8" w:rsidP="00757CB8">
            <w:pPr>
              <w:pStyle w:val="ListParagraph"/>
              <w:ind w:left="360"/>
              <w:rPr>
                <w:rFonts w:asciiTheme="minorHAnsi" w:hAnsiTheme="minorHAnsi"/>
                <w:szCs w:val="24"/>
              </w:rPr>
            </w:pPr>
          </w:p>
        </w:tc>
      </w:tr>
      <w:tr w:rsidR="00787EF3" w:rsidRPr="00323521" w14:paraId="6F63D82B"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770045B" w14:textId="2C76F51A" w:rsidR="00787EF3" w:rsidRPr="00787EF3" w:rsidRDefault="00787EF3" w:rsidP="00787EF3">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00787EF3" w:rsidRPr="00323521" w14:paraId="3C92EF33"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220F35E2" w14:textId="6A448A20" w:rsidR="00787EF3" w:rsidRDefault="001B6898" w:rsidP="00722AB5">
            <w:pPr>
              <w:rPr>
                <w:rFonts w:asciiTheme="minorHAnsi" w:hAnsiTheme="minorHAnsi"/>
                <w:b w:val="0"/>
                <w:szCs w:val="24"/>
              </w:rPr>
            </w:pPr>
            <w:r>
              <w:rPr>
                <w:rFonts w:asciiTheme="minorHAnsi" w:hAnsiTheme="minorHAnsi"/>
                <w:b w:val="0"/>
                <w:bCs w:val="0"/>
                <w:szCs w:val="24"/>
              </w:rPr>
              <w:t xml:space="preserve">There is </w:t>
            </w:r>
            <w:r w:rsidR="008F7E5B">
              <w:rPr>
                <w:rFonts w:asciiTheme="minorHAnsi" w:hAnsiTheme="minorHAnsi"/>
                <w:b w:val="0"/>
                <w:bCs w:val="0"/>
                <w:szCs w:val="24"/>
              </w:rPr>
              <w:t xml:space="preserve">very </w:t>
            </w:r>
            <w:r>
              <w:rPr>
                <w:rFonts w:asciiTheme="minorHAnsi" w:hAnsiTheme="minorHAnsi"/>
                <w:b w:val="0"/>
                <w:bCs w:val="0"/>
                <w:szCs w:val="24"/>
              </w:rPr>
              <w:t>strong potential for cross-consortium networking.</w:t>
            </w:r>
            <w:r w:rsidR="00CF1D19">
              <w:rPr>
                <w:rFonts w:asciiTheme="minorHAnsi" w:hAnsiTheme="minorHAnsi"/>
                <w:b w:val="0"/>
                <w:bCs w:val="0"/>
                <w:szCs w:val="24"/>
              </w:rPr>
              <w:t xml:space="preserve"> </w:t>
            </w:r>
            <w:r w:rsidR="008F7E5B">
              <w:rPr>
                <w:rFonts w:asciiTheme="minorHAnsi" w:hAnsiTheme="minorHAnsi"/>
                <w:b w:val="0"/>
                <w:bCs w:val="0"/>
                <w:szCs w:val="24"/>
              </w:rPr>
              <w:t>Without being exhaustive, t</w:t>
            </w:r>
            <w:r w:rsidR="00CF1D19">
              <w:rPr>
                <w:rFonts w:asciiTheme="minorHAnsi" w:hAnsiTheme="minorHAnsi"/>
                <w:b w:val="0"/>
                <w:bCs w:val="0"/>
                <w:szCs w:val="24"/>
              </w:rPr>
              <w:t xml:space="preserve">his includes research on </w:t>
            </w:r>
            <w:r w:rsidR="00430ECE" w:rsidRPr="00430ECE">
              <w:rPr>
                <w:rFonts w:asciiTheme="minorHAnsi" w:hAnsiTheme="minorHAnsi"/>
                <w:b w:val="0"/>
                <w:bCs w:val="0"/>
                <w:szCs w:val="24"/>
              </w:rPr>
              <w:t>research on mental health</w:t>
            </w:r>
            <w:r w:rsidR="00430ECE">
              <w:rPr>
                <w:rFonts w:asciiTheme="minorHAnsi" w:hAnsiTheme="minorHAnsi"/>
                <w:b w:val="0"/>
                <w:bCs w:val="0"/>
                <w:szCs w:val="24"/>
              </w:rPr>
              <w:t xml:space="preserve"> needs among young people </w:t>
            </w:r>
            <w:r w:rsidR="00430ECE" w:rsidRPr="00430ECE">
              <w:rPr>
                <w:rFonts w:asciiTheme="minorHAnsi" w:hAnsiTheme="minorHAnsi"/>
                <w:b w:val="0"/>
                <w:bCs w:val="0"/>
                <w:szCs w:val="24"/>
              </w:rPr>
              <w:t>at Bristol</w:t>
            </w:r>
            <w:r w:rsidR="003B538D">
              <w:rPr>
                <w:rFonts w:asciiTheme="minorHAnsi" w:hAnsiTheme="minorHAnsi"/>
                <w:b w:val="0"/>
                <w:bCs w:val="0"/>
                <w:szCs w:val="24"/>
              </w:rPr>
              <w:t xml:space="preserve">, </w:t>
            </w:r>
            <w:proofErr w:type="spellStart"/>
            <w:r w:rsidR="00FE00C7" w:rsidRPr="00FE00C7">
              <w:rPr>
                <w:rFonts w:asciiTheme="minorHAnsi" w:hAnsiTheme="minorHAnsi"/>
                <w:b w:val="0"/>
                <w:bCs w:val="0"/>
                <w:szCs w:val="24"/>
              </w:rPr>
              <w:t>Keele</w:t>
            </w:r>
            <w:proofErr w:type="spellEnd"/>
            <w:r w:rsidR="00FE00C7">
              <w:rPr>
                <w:rFonts w:asciiTheme="minorHAnsi" w:hAnsiTheme="minorHAnsi"/>
                <w:b w:val="0"/>
                <w:bCs w:val="0"/>
                <w:szCs w:val="24"/>
              </w:rPr>
              <w:t xml:space="preserve">, </w:t>
            </w:r>
            <w:r w:rsidR="007625AC">
              <w:rPr>
                <w:rFonts w:asciiTheme="minorHAnsi" w:hAnsiTheme="minorHAnsi"/>
                <w:b w:val="0"/>
                <w:bCs w:val="0"/>
                <w:szCs w:val="24"/>
              </w:rPr>
              <w:t xml:space="preserve">QMUL </w:t>
            </w:r>
            <w:r w:rsidR="00FE00C7">
              <w:rPr>
                <w:rFonts w:asciiTheme="minorHAnsi" w:hAnsiTheme="minorHAnsi"/>
                <w:b w:val="0"/>
                <w:bCs w:val="0"/>
                <w:szCs w:val="24"/>
              </w:rPr>
              <w:t xml:space="preserve">and </w:t>
            </w:r>
            <w:r w:rsidR="00FE00C7" w:rsidRPr="00FE00C7">
              <w:rPr>
                <w:rFonts w:asciiTheme="minorHAnsi" w:hAnsiTheme="minorHAnsi"/>
                <w:b w:val="0"/>
                <w:bCs w:val="0"/>
                <w:szCs w:val="24"/>
              </w:rPr>
              <w:t>UCL</w:t>
            </w:r>
            <w:r w:rsidR="001A5F2F">
              <w:rPr>
                <w:rFonts w:asciiTheme="minorHAnsi" w:hAnsiTheme="minorHAnsi"/>
                <w:b w:val="0"/>
                <w:bCs w:val="0"/>
                <w:szCs w:val="24"/>
              </w:rPr>
              <w:t>;</w:t>
            </w:r>
            <w:r w:rsidR="00430ECE" w:rsidRPr="00430ECE">
              <w:rPr>
                <w:rFonts w:asciiTheme="minorHAnsi" w:hAnsiTheme="minorHAnsi"/>
                <w:b w:val="0"/>
                <w:bCs w:val="0"/>
                <w:szCs w:val="24"/>
              </w:rPr>
              <w:t xml:space="preserve"> </w:t>
            </w:r>
            <w:r w:rsidR="00430ECE">
              <w:rPr>
                <w:rFonts w:asciiTheme="minorHAnsi" w:hAnsiTheme="minorHAnsi"/>
                <w:b w:val="0"/>
                <w:bCs w:val="0"/>
                <w:szCs w:val="24"/>
              </w:rPr>
              <w:t>the stratification of mental health need</w:t>
            </w:r>
            <w:r w:rsidR="00573990">
              <w:rPr>
                <w:rFonts w:asciiTheme="minorHAnsi" w:hAnsiTheme="minorHAnsi"/>
                <w:b w:val="0"/>
                <w:bCs w:val="0"/>
                <w:szCs w:val="24"/>
              </w:rPr>
              <w:t xml:space="preserve"> and coordination of primary and secondary care</w:t>
            </w:r>
            <w:r w:rsidR="00430ECE">
              <w:rPr>
                <w:rFonts w:asciiTheme="minorHAnsi" w:hAnsiTheme="minorHAnsi"/>
                <w:b w:val="0"/>
                <w:bCs w:val="0"/>
                <w:szCs w:val="24"/>
              </w:rPr>
              <w:t xml:space="preserve"> at Bristol</w:t>
            </w:r>
            <w:r w:rsidR="00FE00C7">
              <w:rPr>
                <w:rFonts w:asciiTheme="minorHAnsi" w:hAnsiTheme="minorHAnsi"/>
                <w:b w:val="0"/>
                <w:bCs w:val="0"/>
                <w:szCs w:val="24"/>
              </w:rPr>
              <w:t xml:space="preserve">, </w:t>
            </w:r>
            <w:r w:rsidR="00573990">
              <w:rPr>
                <w:rFonts w:asciiTheme="minorHAnsi" w:hAnsiTheme="minorHAnsi"/>
                <w:b w:val="0"/>
                <w:bCs w:val="0"/>
                <w:szCs w:val="24"/>
              </w:rPr>
              <w:t>Manchester</w:t>
            </w:r>
            <w:r w:rsidR="00FE00C7">
              <w:rPr>
                <w:rFonts w:asciiTheme="minorHAnsi" w:hAnsiTheme="minorHAnsi"/>
                <w:b w:val="0"/>
                <w:bCs w:val="0"/>
                <w:szCs w:val="24"/>
              </w:rPr>
              <w:t xml:space="preserve"> and </w:t>
            </w:r>
            <w:r w:rsidR="00FE00C7" w:rsidRPr="00FE00C7">
              <w:rPr>
                <w:rFonts w:asciiTheme="minorHAnsi" w:hAnsiTheme="minorHAnsi"/>
                <w:b w:val="0"/>
                <w:bCs w:val="0"/>
                <w:szCs w:val="24"/>
              </w:rPr>
              <w:t>Southampton</w:t>
            </w:r>
            <w:r w:rsidR="00430ECE">
              <w:rPr>
                <w:rFonts w:asciiTheme="minorHAnsi" w:hAnsiTheme="minorHAnsi"/>
                <w:b w:val="0"/>
                <w:szCs w:val="24"/>
              </w:rPr>
              <w:t xml:space="preserve">; </w:t>
            </w:r>
            <w:r w:rsidR="007625AC">
              <w:rPr>
                <w:rFonts w:asciiTheme="minorHAnsi" w:hAnsiTheme="minorHAnsi"/>
                <w:b w:val="0"/>
                <w:szCs w:val="24"/>
              </w:rPr>
              <w:t xml:space="preserve">satisfaction with mental health provision in primary and secondary care at </w:t>
            </w:r>
            <w:r w:rsidR="00FE00C7">
              <w:rPr>
                <w:rFonts w:asciiTheme="minorHAnsi" w:hAnsiTheme="minorHAnsi"/>
                <w:b w:val="0"/>
                <w:szCs w:val="24"/>
              </w:rPr>
              <w:t xml:space="preserve">Bristol, </w:t>
            </w:r>
            <w:r w:rsidR="007625AC">
              <w:rPr>
                <w:rFonts w:asciiTheme="minorHAnsi" w:hAnsiTheme="minorHAnsi"/>
                <w:b w:val="0"/>
                <w:szCs w:val="24"/>
              </w:rPr>
              <w:t>QMUL</w:t>
            </w:r>
            <w:r w:rsidR="00FE00C7">
              <w:rPr>
                <w:rFonts w:asciiTheme="minorHAnsi" w:hAnsiTheme="minorHAnsi"/>
                <w:b w:val="0"/>
                <w:szCs w:val="24"/>
              </w:rPr>
              <w:t xml:space="preserve"> and </w:t>
            </w:r>
            <w:r w:rsidR="000F7C36">
              <w:rPr>
                <w:rFonts w:asciiTheme="minorHAnsi" w:hAnsiTheme="minorHAnsi"/>
                <w:b w:val="0"/>
                <w:szCs w:val="24"/>
              </w:rPr>
              <w:t>Southampton</w:t>
            </w:r>
            <w:r w:rsidR="007625AC">
              <w:rPr>
                <w:rFonts w:asciiTheme="minorHAnsi" w:hAnsiTheme="minorHAnsi"/>
                <w:b w:val="0"/>
                <w:szCs w:val="24"/>
              </w:rPr>
              <w:t xml:space="preserve">; </w:t>
            </w:r>
            <w:r w:rsidR="00430ECE" w:rsidRPr="00430ECE">
              <w:rPr>
                <w:rFonts w:asciiTheme="minorHAnsi" w:hAnsiTheme="minorHAnsi"/>
                <w:b w:val="0"/>
                <w:bCs w:val="0"/>
                <w:szCs w:val="24"/>
              </w:rPr>
              <w:t xml:space="preserve">family mental health at </w:t>
            </w:r>
            <w:proofErr w:type="spellStart"/>
            <w:r w:rsidR="00430ECE" w:rsidRPr="00430ECE">
              <w:rPr>
                <w:rFonts w:asciiTheme="minorHAnsi" w:hAnsiTheme="minorHAnsi"/>
                <w:b w:val="0"/>
                <w:bCs w:val="0"/>
                <w:szCs w:val="24"/>
              </w:rPr>
              <w:t>Keele</w:t>
            </w:r>
            <w:proofErr w:type="spellEnd"/>
            <w:r w:rsidR="00FE00C7">
              <w:rPr>
                <w:rFonts w:asciiTheme="minorHAnsi" w:hAnsiTheme="minorHAnsi"/>
                <w:b w:val="0"/>
                <w:bCs w:val="0"/>
                <w:szCs w:val="24"/>
              </w:rPr>
              <w:t>, Manchester and UCL</w:t>
            </w:r>
            <w:r w:rsidR="00430ECE" w:rsidRPr="00430ECE">
              <w:rPr>
                <w:rFonts w:asciiTheme="minorHAnsi" w:hAnsiTheme="minorHAnsi"/>
                <w:b w:val="0"/>
                <w:bCs w:val="0"/>
                <w:szCs w:val="24"/>
              </w:rPr>
              <w:t xml:space="preserve">; </w:t>
            </w:r>
            <w:r w:rsidR="007625AC">
              <w:rPr>
                <w:rFonts w:asciiTheme="minorHAnsi" w:hAnsiTheme="minorHAnsi"/>
                <w:b w:val="0"/>
                <w:szCs w:val="24"/>
              </w:rPr>
              <w:t xml:space="preserve">the sociology and epidemiology of mental health needs at Nottingham and Oxford; </w:t>
            </w:r>
            <w:r w:rsidR="00DA0957" w:rsidRPr="00DA0957">
              <w:rPr>
                <w:rFonts w:asciiTheme="minorHAnsi" w:hAnsiTheme="minorHAnsi"/>
                <w:b w:val="0"/>
                <w:szCs w:val="24"/>
              </w:rPr>
              <w:t xml:space="preserve">barriers to access to mental health provision at Bristol and Southampton; </w:t>
            </w:r>
            <w:r w:rsidR="00430ECE" w:rsidRPr="00430ECE">
              <w:rPr>
                <w:rFonts w:asciiTheme="minorHAnsi" w:hAnsiTheme="minorHAnsi"/>
                <w:b w:val="0"/>
                <w:bCs w:val="0"/>
                <w:szCs w:val="24"/>
              </w:rPr>
              <w:t xml:space="preserve">patients’ </w:t>
            </w:r>
            <w:r w:rsidR="00CF1D19">
              <w:rPr>
                <w:rFonts w:asciiTheme="minorHAnsi" w:hAnsiTheme="minorHAnsi"/>
                <w:b w:val="0"/>
                <w:szCs w:val="24"/>
              </w:rPr>
              <w:t>views on provision of primary and secondary mental health care at Bristol</w:t>
            </w:r>
            <w:r w:rsidR="003B538D">
              <w:rPr>
                <w:rFonts w:asciiTheme="minorHAnsi" w:hAnsiTheme="minorHAnsi"/>
                <w:b w:val="0"/>
                <w:szCs w:val="24"/>
              </w:rPr>
              <w:t xml:space="preserve"> and </w:t>
            </w:r>
            <w:proofErr w:type="spellStart"/>
            <w:r w:rsidR="003B538D">
              <w:rPr>
                <w:rFonts w:asciiTheme="minorHAnsi" w:hAnsiTheme="minorHAnsi"/>
                <w:b w:val="0"/>
                <w:szCs w:val="24"/>
              </w:rPr>
              <w:t>Keele</w:t>
            </w:r>
            <w:proofErr w:type="spellEnd"/>
            <w:r w:rsidR="00376800">
              <w:rPr>
                <w:rFonts w:asciiTheme="minorHAnsi" w:hAnsiTheme="minorHAnsi"/>
                <w:b w:val="0"/>
                <w:szCs w:val="24"/>
              </w:rPr>
              <w:t xml:space="preserve">; </w:t>
            </w:r>
            <w:r w:rsidR="008F7E5B">
              <w:rPr>
                <w:rFonts w:asciiTheme="minorHAnsi" w:hAnsiTheme="minorHAnsi"/>
                <w:b w:val="0"/>
                <w:szCs w:val="24"/>
              </w:rPr>
              <w:t xml:space="preserve">primary care clinicians’ perspectives on mental health provision at Manchester and Southampton; </w:t>
            </w:r>
            <w:r w:rsidR="00AB0BAF">
              <w:rPr>
                <w:rFonts w:asciiTheme="minorHAnsi" w:hAnsiTheme="minorHAnsi"/>
                <w:b w:val="0"/>
                <w:szCs w:val="24"/>
              </w:rPr>
              <w:t>and</w:t>
            </w:r>
            <w:r w:rsidR="00A3558D">
              <w:rPr>
                <w:rFonts w:asciiTheme="minorHAnsi" w:hAnsiTheme="minorHAnsi"/>
                <w:b w:val="0"/>
                <w:szCs w:val="24"/>
              </w:rPr>
              <w:t xml:space="preserve"> the mental health of underserved populations at Essex, </w:t>
            </w:r>
            <w:proofErr w:type="spellStart"/>
            <w:r w:rsidR="00A3558D">
              <w:rPr>
                <w:rFonts w:asciiTheme="minorHAnsi" w:hAnsiTheme="minorHAnsi"/>
                <w:b w:val="0"/>
                <w:szCs w:val="24"/>
              </w:rPr>
              <w:t>Keele</w:t>
            </w:r>
            <w:proofErr w:type="spellEnd"/>
            <w:r w:rsidR="00A3558D">
              <w:rPr>
                <w:rFonts w:asciiTheme="minorHAnsi" w:hAnsiTheme="minorHAnsi"/>
                <w:b w:val="0"/>
                <w:szCs w:val="24"/>
              </w:rPr>
              <w:t>,</w:t>
            </w:r>
            <w:r w:rsidR="000100D5">
              <w:rPr>
                <w:rFonts w:asciiTheme="minorHAnsi" w:hAnsiTheme="minorHAnsi"/>
                <w:b w:val="0"/>
                <w:szCs w:val="24"/>
              </w:rPr>
              <w:t xml:space="preserve"> Manchester</w:t>
            </w:r>
            <w:r w:rsidR="00DA0957">
              <w:rPr>
                <w:rFonts w:asciiTheme="minorHAnsi" w:hAnsiTheme="minorHAnsi"/>
                <w:b w:val="0"/>
                <w:szCs w:val="24"/>
              </w:rPr>
              <w:t xml:space="preserve"> and </w:t>
            </w:r>
            <w:r w:rsidR="00DA0957" w:rsidRPr="00DA0957">
              <w:rPr>
                <w:rFonts w:asciiTheme="minorHAnsi" w:hAnsiTheme="minorHAnsi"/>
                <w:b w:val="0"/>
                <w:szCs w:val="24"/>
              </w:rPr>
              <w:t>QMUL</w:t>
            </w:r>
            <w:r w:rsidR="00AB0BAF">
              <w:rPr>
                <w:rFonts w:asciiTheme="minorHAnsi" w:hAnsiTheme="minorHAnsi"/>
                <w:b w:val="0"/>
                <w:szCs w:val="24"/>
              </w:rPr>
              <w:t xml:space="preserve">. Whilst both qualitative and quantitative methods have been used by researchers across the consortium, research on mental health has been characterised by particular strengths in mixed methods research, which the present study will </w:t>
            </w:r>
            <w:r w:rsidR="00C75823">
              <w:rPr>
                <w:rFonts w:asciiTheme="minorHAnsi" w:hAnsiTheme="minorHAnsi"/>
                <w:b w:val="0"/>
                <w:szCs w:val="24"/>
              </w:rPr>
              <w:t>continue.</w:t>
            </w:r>
          </w:p>
        </w:tc>
      </w:tr>
      <w:tr w:rsidR="00E0356E" w:rsidRPr="00323521" w14:paraId="6F97C7C9"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298EBB7" w14:textId="77777777" w:rsidR="00E0356E" w:rsidRPr="00323521" w:rsidRDefault="00E0356E">
            <w:pPr>
              <w:rPr>
                <w:rFonts w:asciiTheme="minorHAnsi" w:hAnsiTheme="minorHAnsi"/>
                <w:szCs w:val="24"/>
              </w:rPr>
            </w:pPr>
            <w:r w:rsidRPr="004E3BC1">
              <w:rPr>
                <w:rFonts w:asciiTheme="minorHAnsi" w:hAnsiTheme="minorHAnsi"/>
                <w:color w:val="2E74B5" w:themeColor="accent1" w:themeShade="BF"/>
                <w:sz w:val="28"/>
                <w:szCs w:val="24"/>
              </w:rPr>
              <w:t>Project description:</w:t>
            </w:r>
          </w:p>
        </w:tc>
      </w:tr>
      <w:tr w:rsidR="00E0356E" w:rsidRPr="00323521" w14:paraId="295FC3B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680A4D0A" w14:textId="66C10EDF" w:rsidR="009A511E" w:rsidRDefault="002D21A3" w:rsidP="00140508">
            <w:pPr>
              <w:spacing w:after="120"/>
              <w:jc w:val="both"/>
              <w:rPr>
                <w:rFonts w:asciiTheme="minorHAnsi" w:hAnsiTheme="minorHAnsi"/>
                <w:szCs w:val="24"/>
              </w:rPr>
            </w:pPr>
            <w:r>
              <w:rPr>
                <w:rFonts w:asciiTheme="minorHAnsi" w:hAnsiTheme="minorHAnsi"/>
                <w:b w:val="0"/>
                <w:bCs w:val="0"/>
                <w:szCs w:val="24"/>
              </w:rPr>
              <w:t xml:space="preserve">Even before the pandemic, </w:t>
            </w:r>
            <w:r w:rsidRPr="002D21A3">
              <w:rPr>
                <w:rFonts w:asciiTheme="minorHAnsi" w:hAnsiTheme="minorHAnsi"/>
                <w:b w:val="0"/>
                <w:bCs w:val="0"/>
                <w:szCs w:val="24"/>
              </w:rPr>
              <w:t xml:space="preserve">dramatic increases </w:t>
            </w:r>
            <w:r w:rsidR="009A511E">
              <w:rPr>
                <w:rFonts w:asciiTheme="minorHAnsi" w:hAnsiTheme="minorHAnsi"/>
                <w:b w:val="0"/>
                <w:bCs w:val="0"/>
                <w:szCs w:val="24"/>
              </w:rPr>
              <w:t xml:space="preserve">had been seen </w:t>
            </w:r>
            <w:r w:rsidRPr="002D21A3">
              <w:rPr>
                <w:rFonts w:asciiTheme="minorHAnsi" w:hAnsiTheme="minorHAnsi"/>
                <w:b w:val="0"/>
                <w:bCs w:val="0"/>
                <w:szCs w:val="24"/>
              </w:rPr>
              <w:t xml:space="preserve">in rates of </w:t>
            </w:r>
            <w:r>
              <w:rPr>
                <w:rFonts w:asciiTheme="minorHAnsi" w:hAnsiTheme="minorHAnsi"/>
                <w:b w:val="0"/>
                <w:bCs w:val="0"/>
                <w:szCs w:val="24"/>
              </w:rPr>
              <w:t xml:space="preserve">long-term </w:t>
            </w:r>
            <w:r w:rsidRPr="002D21A3">
              <w:rPr>
                <w:rFonts w:asciiTheme="minorHAnsi" w:hAnsiTheme="minorHAnsi"/>
                <w:b w:val="0"/>
                <w:bCs w:val="0"/>
                <w:szCs w:val="24"/>
              </w:rPr>
              <w:t xml:space="preserve">mental illness among </w:t>
            </w:r>
            <w:r>
              <w:rPr>
                <w:rFonts w:asciiTheme="minorHAnsi" w:hAnsiTheme="minorHAnsi"/>
                <w:b w:val="0"/>
                <w:bCs w:val="0"/>
                <w:szCs w:val="24"/>
              </w:rPr>
              <w:t xml:space="preserve">young people </w:t>
            </w:r>
            <w:r w:rsidRPr="002D21A3">
              <w:rPr>
                <w:rFonts w:asciiTheme="minorHAnsi" w:hAnsiTheme="minorHAnsi"/>
                <w:b w:val="0"/>
                <w:bCs w:val="0"/>
                <w:szCs w:val="24"/>
              </w:rPr>
              <w:t xml:space="preserve">in the UK. </w:t>
            </w:r>
            <w:r w:rsidR="0008351F">
              <w:rPr>
                <w:rFonts w:asciiTheme="minorHAnsi" w:hAnsiTheme="minorHAnsi"/>
                <w:b w:val="0"/>
                <w:bCs w:val="0"/>
                <w:szCs w:val="24"/>
              </w:rPr>
              <w:t>I</w:t>
            </w:r>
            <w:r w:rsidR="0008351F" w:rsidRPr="0008351F">
              <w:rPr>
                <w:rFonts w:asciiTheme="minorHAnsi" w:hAnsiTheme="minorHAnsi"/>
                <w:b w:val="0"/>
                <w:bCs w:val="0"/>
                <w:szCs w:val="24"/>
              </w:rPr>
              <w:t xml:space="preserve">n the year leading up to the start of the pandemic </w:t>
            </w:r>
            <w:r w:rsidR="0008351F">
              <w:rPr>
                <w:rFonts w:asciiTheme="minorHAnsi" w:hAnsiTheme="minorHAnsi"/>
                <w:b w:val="0"/>
                <w:bCs w:val="0"/>
                <w:szCs w:val="24"/>
              </w:rPr>
              <w:t>t</w:t>
            </w:r>
            <w:r w:rsidRPr="002D21A3">
              <w:rPr>
                <w:rFonts w:asciiTheme="minorHAnsi" w:hAnsiTheme="minorHAnsi"/>
                <w:b w:val="0"/>
                <w:bCs w:val="0"/>
                <w:szCs w:val="24"/>
              </w:rPr>
              <w:t>he Children’s Commissioner report</w:t>
            </w:r>
            <w:r w:rsidR="0008351F">
              <w:rPr>
                <w:rFonts w:asciiTheme="minorHAnsi" w:hAnsiTheme="minorHAnsi"/>
                <w:b w:val="0"/>
                <w:bCs w:val="0"/>
                <w:szCs w:val="24"/>
              </w:rPr>
              <w:t>ed</w:t>
            </w:r>
            <w:r w:rsidRPr="002D21A3">
              <w:rPr>
                <w:rFonts w:asciiTheme="minorHAnsi" w:hAnsiTheme="minorHAnsi"/>
                <w:b w:val="0"/>
                <w:bCs w:val="0"/>
                <w:szCs w:val="24"/>
              </w:rPr>
              <w:t xml:space="preserve"> a 35% increase in referrals, but only a 4% increase in the number of CYP seen by </w:t>
            </w:r>
            <w:r w:rsidR="00323A56">
              <w:rPr>
                <w:rFonts w:asciiTheme="minorHAnsi" w:hAnsiTheme="minorHAnsi"/>
                <w:b w:val="0"/>
                <w:bCs w:val="0"/>
                <w:szCs w:val="24"/>
              </w:rPr>
              <w:t>Child and Adolescent Mental Health Services (</w:t>
            </w:r>
            <w:r w:rsidRPr="002D21A3">
              <w:rPr>
                <w:rFonts w:asciiTheme="minorHAnsi" w:hAnsiTheme="minorHAnsi"/>
                <w:b w:val="0"/>
                <w:bCs w:val="0"/>
                <w:szCs w:val="24"/>
              </w:rPr>
              <w:t>CAMHS</w:t>
            </w:r>
            <w:r w:rsidR="00323A56">
              <w:rPr>
                <w:rFonts w:asciiTheme="minorHAnsi" w:hAnsiTheme="minorHAnsi"/>
                <w:b w:val="0"/>
                <w:bCs w:val="0"/>
                <w:szCs w:val="24"/>
              </w:rPr>
              <w:t>)</w:t>
            </w:r>
            <w:r w:rsidRPr="002D21A3">
              <w:rPr>
                <w:rFonts w:asciiTheme="minorHAnsi" w:hAnsiTheme="minorHAnsi"/>
                <w:b w:val="0"/>
                <w:bCs w:val="0"/>
                <w:szCs w:val="24"/>
              </w:rPr>
              <w:t>.</w:t>
            </w:r>
            <w:r>
              <w:rPr>
                <w:rFonts w:asciiTheme="minorHAnsi" w:hAnsiTheme="minorHAnsi"/>
                <w:b w:val="0"/>
                <w:bCs w:val="0"/>
                <w:szCs w:val="24"/>
              </w:rPr>
              <w:t xml:space="preserve"> </w:t>
            </w:r>
            <w:r w:rsidR="009A511E">
              <w:rPr>
                <w:rFonts w:asciiTheme="minorHAnsi" w:hAnsiTheme="minorHAnsi"/>
                <w:b w:val="0"/>
                <w:bCs w:val="0"/>
                <w:szCs w:val="24"/>
              </w:rPr>
              <w:t>Since then referrals have more than doubled.</w:t>
            </w:r>
          </w:p>
          <w:p w14:paraId="5F2777D5" w14:textId="69A5F780" w:rsidR="00323A56" w:rsidRDefault="002D21A3" w:rsidP="00140508">
            <w:pPr>
              <w:spacing w:after="120"/>
              <w:jc w:val="both"/>
              <w:rPr>
                <w:rFonts w:asciiTheme="minorHAnsi" w:hAnsiTheme="minorHAnsi"/>
                <w:szCs w:val="24"/>
              </w:rPr>
            </w:pPr>
            <w:r w:rsidRPr="002D21A3">
              <w:rPr>
                <w:rFonts w:asciiTheme="minorHAnsi" w:hAnsiTheme="minorHAnsi"/>
                <w:b w:val="0"/>
                <w:bCs w:val="0"/>
                <w:szCs w:val="24"/>
              </w:rPr>
              <w:t xml:space="preserve">Little is known about </w:t>
            </w:r>
            <w:r>
              <w:rPr>
                <w:rFonts w:asciiTheme="minorHAnsi" w:hAnsiTheme="minorHAnsi"/>
                <w:b w:val="0"/>
                <w:bCs w:val="0"/>
                <w:szCs w:val="24"/>
              </w:rPr>
              <w:t>the</w:t>
            </w:r>
            <w:r w:rsidR="00A3558D">
              <w:rPr>
                <w:rFonts w:asciiTheme="minorHAnsi" w:hAnsiTheme="minorHAnsi"/>
                <w:b w:val="0"/>
                <w:bCs w:val="0"/>
                <w:szCs w:val="24"/>
              </w:rPr>
              <w:t xml:space="preserve"> demographic and service-level </w:t>
            </w:r>
            <w:r>
              <w:rPr>
                <w:rFonts w:asciiTheme="minorHAnsi" w:hAnsiTheme="minorHAnsi"/>
                <w:b w:val="0"/>
                <w:bCs w:val="0"/>
                <w:szCs w:val="24"/>
              </w:rPr>
              <w:t>factors</w:t>
            </w:r>
            <w:r w:rsidR="00A3558D">
              <w:rPr>
                <w:rFonts w:asciiTheme="minorHAnsi" w:hAnsiTheme="minorHAnsi"/>
                <w:b w:val="0"/>
                <w:bCs w:val="0"/>
                <w:szCs w:val="24"/>
              </w:rPr>
              <w:t>, the role of co-morbid physical illness,</w:t>
            </w:r>
            <w:r>
              <w:rPr>
                <w:rFonts w:asciiTheme="minorHAnsi" w:hAnsiTheme="minorHAnsi"/>
                <w:b w:val="0"/>
                <w:bCs w:val="0"/>
                <w:szCs w:val="24"/>
              </w:rPr>
              <w:t xml:space="preserve"> </w:t>
            </w:r>
            <w:r w:rsidR="00A3558D">
              <w:rPr>
                <w:rFonts w:asciiTheme="minorHAnsi" w:hAnsiTheme="minorHAnsi"/>
                <w:b w:val="0"/>
                <w:bCs w:val="0"/>
                <w:szCs w:val="24"/>
              </w:rPr>
              <w:t xml:space="preserve">or the forms and extent of mental health need, </w:t>
            </w:r>
            <w:r w:rsidR="00F44066">
              <w:rPr>
                <w:rFonts w:asciiTheme="minorHAnsi" w:hAnsiTheme="minorHAnsi"/>
                <w:b w:val="0"/>
                <w:bCs w:val="0"/>
                <w:szCs w:val="24"/>
              </w:rPr>
              <w:t>in shaping</w:t>
            </w:r>
            <w:r>
              <w:rPr>
                <w:rFonts w:asciiTheme="minorHAnsi" w:hAnsiTheme="minorHAnsi"/>
                <w:b w:val="0"/>
                <w:bCs w:val="0"/>
                <w:szCs w:val="24"/>
              </w:rPr>
              <w:t xml:space="preserve"> </w:t>
            </w:r>
            <w:r w:rsidR="00A3558D">
              <w:rPr>
                <w:rFonts w:asciiTheme="minorHAnsi" w:hAnsiTheme="minorHAnsi"/>
                <w:b w:val="0"/>
                <w:bCs w:val="0"/>
                <w:szCs w:val="24"/>
              </w:rPr>
              <w:t xml:space="preserve">what happens to </w:t>
            </w:r>
            <w:r>
              <w:rPr>
                <w:rFonts w:asciiTheme="minorHAnsi" w:hAnsiTheme="minorHAnsi"/>
                <w:b w:val="0"/>
                <w:bCs w:val="0"/>
                <w:szCs w:val="24"/>
              </w:rPr>
              <w:t>a referral to secondary mental health care made by primary care</w:t>
            </w:r>
            <w:r w:rsidR="00A3558D">
              <w:rPr>
                <w:rFonts w:asciiTheme="minorHAnsi" w:hAnsiTheme="minorHAnsi"/>
                <w:b w:val="0"/>
                <w:bCs w:val="0"/>
                <w:szCs w:val="24"/>
              </w:rPr>
              <w:t>, including whether</w:t>
            </w:r>
            <w:r w:rsidR="0008351F">
              <w:rPr>
                <w:rFonts w:asciiTheme="minorHAnsi" w:hAnsiTheme="minorHAnsi"/>
                <w:b w:val="0"/>
                <w:bCs w:val="0"/>
                <w:szCs w:val="24"/>
              </w:rPr>
              <w:t xml:space="preserve"> the priority given to cases and how long patients stay on the waiting list</w:t>
            </w:r>
            <w:r>
              <w:rPr>
                <w:rFonts w:asciiTheme="minorHAnsi" w:hAnsiTheme="minorHAnsi"/>
                <w:b w:val="0"/>
                <w:bCs w:val="0"/>
                <w:szCs w:val="24"/>
              </w:rPr>
              <w:t>.</w:t>
            </w:r>
            <w:r w:rsidR="00323A56">
              <w:rPr>
                <w:rFonts w:asciiTheme="minorHAnsi" w:hAnsiTheme="minorHAnsi"/>
                <w:b w:val="0"/>
                <w:bCs w:val="0"/>
                <w:szCs w:val="24"/>
              </w:rPr>
              <w:t xml:space="preserve"> We also know little about the experience and response of young people and their clinicians in primary care to rejection of referral by CAMHS.</w:t>
            </w:r>
            <w:r w:rsidR="00A447B3">
              <w:rPr>
                <w:rFonts w:asciiTheme="minorHAnsi" w:hAnsiTheme="minorHAnsi"/>
                <w:szCs w:val="24"/>
              </w:rPr>
              <w:t xml:space="preserve"> </w:t>
            </w:r>
            <w:r w:rsidR="00323A56">
              <w:rPr>
                <w:rFonts w:asciiTheme="minorHAnsi" w:hAnsiTheme="minorHAnsi"/>
                <w:b w:val="0"/>
                <w:bCs w:val="0"/>
                <w:szCs w:val="24"/>
              </w:rPr>
              <w:t xml:space="preserve">Addressing these gaps in knowledge is </w:t>
            </w:r>
            <w:r w:rsidR="00D833AF" w:rsidRPr="002D21A3">
              <w:rPr>
                <w:rFonts w:asciiTheme="minorHAnsi" w:hAnsiTheme="minorHAnsi"/>
                <w:b w:val="0"/>
                <w:bCs w:val="0"/>
                <w:szCs w:val="24"/>
              </w:rPr>
              <w:t>important on several grounds</w:t>
            </w:r>
            <w:r w:rsidR="00323A56">
              <w:rPr>
                <w:rFonts w:asciiTheme="minorHAnsi" w:hAnsiTheme="minorHAnsi"/>
                <w:b w:val="0"/>
                <w:bCs w:val="0"/>
                <w:szCs w:val="24"/>
              </w:rPr>
              <w:t>, including</w:t>
            </w:r>
            <w:r w:rsidR="00D833AF" w:rsidRPr="002D21A3">
              <w:rPr>
                <w:rFonts w:asciiTheme="minorHAnsi" w:hAnsiTheme="minorHAnsi"/>
                <w:b w:val="0"/>
                <w:bCs w:val="0"/>
                <w:szCs w:val="24"/>
              </w:rPr>
              <w:t xml:space="preserve"> understanding </w:t>
            </w:r>
            <w:r w:rsidR="00323A56">
              <w:rPr>
                <w:rFonts w:asciiTheme="minorHAnsi" w:hAnsiTheme="minorHAnsi"/>
                <w:b w:val="0"/>
                <w:bCs w:val="0"/>
                <w:szCs w:val="24"/>
              </w:rPr>
              <w:t>the coordination of primary and secondary mental health care</w:t>
            </w:r>
            <w:r w:rsidR="00A447B3">
              <w:rPr>
                <w:rFonts w:asciiTheme="minorHAnsi" w:hAnsiTheme="minorHAnsi"/>
                <w:b w:val="0"/>
                <w:bCs w:val="0"/>
                <w:szCs w:val="24"/>
              </w:rPr>
              <w:t xml:space="preserve">, and </w:t>
            </w:r>
            <w:r w:rsidR="00323A56">
              <w:rPr>
                <w:rFonts w:asciiTheme="minorHAnsi" w:hAnsiTheme="minorHAnsi"/>
                <w:b w:val="0"/>
                <w:bCs w:val="0"/>
                <w:szCs w:val="24"/>
              </w:rPr>
              <w:t>discerning inequalities in service provision</w:t>
            </w:r>
            <w:r w:rsidR="00A447B3">
              <w:rPr>
                <w:rFonts w:asciiTheme="minorHAnsi" w:hAnsiTheme="minorHAnsi"/>
                <w:b w:val="0"/>
                <w:bCs w:val="0"/>
                <w:szCs w:val="24"/>
              </w:rPr>
              <w:t>.</w:t>
            </w:r>
          </w:p>
          <w:p w14:paraId="000365CD" w14:textId="297BB811" w:rsidR="00A447B3" w:rsidRDefault="00A447B3" w:rsidP="00140508">
            <w:pPr>
              <w:spacing w:after="120"/>
              <w:jc w:val="both"/>
              <w:rPr>
                <w:rFonts w:asciiTheme="minorHAnsi" w:hAnsiTheme="minorHAnsi"/>
                <w:szCs w:val="24"/>
              </w:rPr>
            </w:pPr>
            <w:r>
              <w:rPr>
                <w:rFonts w:asciiTheme="minorHAnsi" w:hAnsiTheme="minorHAnsi"/>
                <w:b w:val="0"/>
                <w:bCs w:val="0"/>
                <w:szCs w:val="24"/>
              </w:rPr>
              <w:t xml:space="preserve">This PhD will be embedded within a programme of research funded by NIHR on access to </w:t>
            </w:r>
            <w:r w:rsidR="00F23012">
              <w:rPr>
                <w:rFonts w:asciiTheme="minorHAnsi" w:hAnsiTheme="minorHAnsi"/>
                <w:b w:val="0"/>
                <w:bCs w:val="0"/>
                <w:szCs w:val="24"/>
              </w:rPr>
              <w:t xml:space="preserve">and the effectiveness of </w:t>
            </w:r>
            <w:r>
              <w:rPr>
                <w:rFonts w:asciiTheme="minorHAnsi" w:hAnsiTheme="minorHAnsi"/>
                <w:b w:val="0"/>
                <w:bCs w:val="0"/>
                <w:szCs w:val="24"/>
              </w:rPr>
              <w:t>mental health provision for young people</w:t>
            </w:r>
            <w:r w:rsidR="00F44066">
              <w:rPr>
                <w:rFonts w:asciiTheme="minorHAnsi" w:hAnsiTheme="minorHAnsi"/>
                <w:b w:val="0"/>
                <w:bCs w:val="0"/>
                <w:szCs w:val="24"/>
              </w:rPr>
              <w:t>, with a focus on populations facing adversities</w:t>
            </w:r>
            <w:r>
              <w:rPr>
                <w:rFonts w:asciiTheme="minorHAnsi" w:hAnsiTheme="minorHAnsi"/>
                <w:b w:val="0"/>
                <w:bCs w:val="0"/>
                <w:szCs w:val="24"/>
              </w:rPr>
              <w:t>, drawing on clinical records from Cambridgeshire &amp; Peterborough NHS Trust (CPFT) and the South London and Maudsley NHS Trust (</w:t>
            </w:r>
            <w:proofErr w:type="spellStart"/>
            <w:r>
              <w:rPr>
                <w:rFonts w:asciiTheme="minorHAnsi" w:hAnsiTheme="minorHAnsi"/>
                <w:b w:val="0"/>
                <w:bCs w:val="0"/>
                <w:szCs w:val="24"/>
              </w:rPr>
              <w:t>SLaM</w:t>
            </w:r>
            <w:proofErr w:type="spellEnd"/>
            <w:r>
              <w:rPr>
                <w:rFonts w:asciiTheme="minorHAnsi" w:hAnsiTheme="minorHAnsi"/>
                <w:b w:val="0"/>
                <w:bCs w:val="0"/>
                <w:szCs w:val="24"/>
              </w:rPr>
              <w:t>)</w:t>
            </w:r>
            <w:r w:rsidR="009A511E">
              <w:rPr>
                <w:rFonts w:asciiTheme="minorHAnsi" w:hAnsiTheme="minorHAnsi"/>
                <w:b w:val="0"/>
                <w:bCs w:val="0"/>
                <w:szCs w:val="24"/>
              </w:rPr>
              <w:t xml:space="preserve">. </w:t>
            </w:r>
          </w:p>
          <w:p w14:paraId="79A0A6B3" w14:textId="77130256" w:rsidR="00F23012" w:rsidRDefault="00F23012" w:rsidP="00140508">
            <w:pPr>
              <w:spacing w:after="120"/>
              <w:jc w:val="both"/>
              <w:rPr>
                <w:rFonts w:asciiTheme="minorHAnsi" w:hAnsiTheme="minorHAnsi"/>
                <w:szCs w:val="24"/>
              </w:rPr>
            </w:pPr>
            <w:r>
              <w:rPr>
                <w:rFonts w:asciiTheme="minorHAnsi" w:hAnsiTheme="minorHAnsi"/>
                <w:b w:val="0"/>
                <w:bCs w:val="0"/>
                <w:szCs w:val="24"/>
              </w:rPr>
              <w:t>The objectives will be to:</w:t>
            </w:r>
          </w:p>
          <w:p w14:paraId="3BE2FCB3" w14:textId="59222395" w:rsidR="00D06CC1" w:rsidRDefault="00F23012" w:rsidP="00F23012">
            <w:pPr>
              <w:pStyle w:val="ListParagraph"/>
              <w:numPr>
                <w:ilvl w:val="0"/>
                <w:numId w:val="3"/>
              </w:numPr>
              <w:spacing w:after="120"/>
              <w:jc w:val="both"/>
              <w:rPr>
                <w:rFonts w:asciiTheme="minorHAnsi" w:hAnsiTheme="minorHAnsi"/>
                <w:szCs w:val="24"/>
              </w:rPr>
            </w:pPr>
            <w:r>
              <w:rPr>
                <w:rFonts w:asciiTheme="minorHAnsi" w:hAnsiTheme="minorHAnsi"/>
                <w:b w:val="0"/>
                <w:bCs w:val="0"/>
                <w:szCs w:val="24"/>
              </w:rPr>
              <w:t xml:space="preserve">Analyse referral documentation to explore factors that predict acceptance, rejection or acceptance </w:t>
            </w:r>
            <w:r w:rsidR="005E49B6">
              <w:rPr>
                <w:rFonts w:asciiTheme="minorHAnsi" w:hAnsiTheme="minorHAnsi"/>
                <w:b w:val="0"/>
                <w:bCs w:val="0"/>
                <w:szCs w:val="24"/>
              </w:rPr>
              <w:t xml:space="preserve">only </w:t>
            </w:r>
            <w:r>
              <w:rPr>
                <w:rFonts w:asciiTheme="minorHAnsi" w:hAnsiTheme="minorHAnsi"/>
                <w:b w:val="0"/>
                <w:bCs w:val="0"/>
                <w:szCs w:val="24"/>
              </w:rPr>
              <w:t>on re</w:t>
            </w:r>
            <w:r w:rsidR="00A3558D">
              <w:rPr>
                <w:rFonts w:asciiTheme="minorHAnsi" w:hAnsiTheme="minorHAnsi"/>
                <w:b w:val="0"/>
                <w:bCs w:val="0"/>
                <w:szCs w:val="24"/>
              </w:rPr>
              <w:t>-</w:t>
            </w:r>
            <w:r>
              <w:rPr>
                <w:rFonts w:asciiTheme="minorHAnsi" w:hAnsiTheme="minorHAnsi"/>
                <w:b w:val="0"/>
                <w:bCs w:val="0"/>
                <w:szCs w:val="24"/>
              </w:rPr>
              <w:t>referral to CAMHS from primary care</w:t>
            </w:r>
          </w:p>
          <w:p w14:paraId="2F4D902F" w14:textId="7B15DDAE" w:rsidR="00F23012" w:rsidRDefault="00D06CC1" w:rsidP="00F23012">
            <w:pPr>
              <w:pStyle w:val="ListParagraph"/>
              <w:numPr>
                <w:ilvl w:val="0"/>
                <w:numId w:val="3"/>
              </w:numPr>
              <w:spacing w:after="120"/>
              <w:jc w:val="both"/>
              <w:rPr>
                <w:rFonts w:asciiTheme="minorHAnsi" w:hAnsiTheme="minorHAnsi"/>
                <w:szCs w:val="24"/>
              </w:rPr>
            </w:pPr>
            <w:r>
              <w:rPr>
                <w:rFonts w:asciiTheme="minorHAnsi" w:hAnsiTheme="minorHAnsi"/>
                <w:b w:val="0"/>
                <w:bCs w:val="0"/>
                <w:szCs w:val="24"/>
              </w:rPr>
              <w:t xml:space="preserve">Examine factors that predict </w:t>
            </w:r>
            <w:r w:rsidR="0008351F">
              <w:rPr>
                <w:rFonts w:asciiTheme="minorHAnsi" w:hAnsiTheme="minorHAnsi"/>
                <w:b w:val="0"/>
                <w:bCs w:val="0"/>
                <w:szCs w:val="24"/>
              </w:rPr>
              <w:t xml:space="preserve">how </w:t>
            </w:r>
            <w:r w:rsidR="00F23012">
              <w:rPr>
                <w:rFonts w:asciiTheme="minorHAnsi" w:hAnsiTheme="minorHAnsi"/>
                <w:b w:val="0"/>
                <w:bCs w:val="0"/>
                <w:szCs w:val="24"/>
              </w:rPr>
              <w:t xml:space="preserve">long </w:t>
            </w:r>
            <w:r w:rsidR="00A3558D">
              <w:rPr>
                <w:rFonts w:asciiTheme="minorHAnsi" w:hAnsiTheme="minorHAnsi"/>
                <w:b w:val="0"/>
                <w:bCs w:val="0"/>
                <w:szCs w:val="24"/>
              </w:rPr>
              <w:t xml:space="preserve">these </w:t>
            </w:r>
            <w:r w:rsidR="00F23012">
              <w:rPr>
                <w:rFonts w:asciiTheme="minorHAnsi" w:hAnsiTheme="minorHAnsi"/>
                <w:b w:val="0"/>
                <w:bCs w:val="0"/>
                <w:szCs w:val="24"/>
              </w:rPr>
              <w:t xml:space="preserve">patients remain on </w:t>
            </w:r>
            <w:r w:rsidR="00A3558D">
              <w:rPr>
                <w:rFonts w:asciiTheme="minorHAnsi" w:hAnsiTheme="minorHAnsi"/>
                <w:b w:val="0"/>
                <w:bCs w:val="0"/>
                <w:szCs w:val="24"/>
              </w:rPr>
              <w:t xml:space="preserve">the CAMHS </w:t>
            </w:r>
            <w:r w:rsidR="00F23012">
              <w:rPr>
                <w:rFonts w:asciiTheme="minorHAnsi" w:hAnsiTheme="minorHAnsi"/>
                <w:b w:val="0"/>
                <w:bCs w:val="0"/>
                <w:szCs w:val="24"/>
              </w:rPr>
              <w:t>waiting list</w:t>
            </w:r>
          </w:p>
          <w:p w14:paraId="1C59D6EB" w14:textId="48C6CF93" w:rsidR="00D06CC1" w:rsidRPr="0008351F" w:rsidRDefault="00D06CC1" w:rsidP="00F23012">
            <w:pPr>
              <w:pStyle w:val="ListParagraph"/>
              <w:numPr>
                <w:ilvl w:val="0"/>
                <w:numId w:val="3"/>
              </w:numPr>
              <w:spacing w:after="120"/>
              <w:jc w:val="both"/>
              <w:rPr>
                <w:rFonts w:asciiTheme="minorHAnsi" w:hAnsiTheme="minorHAnsi"/>
                <w:b w:val="0"/>
                <w:bCs w:val="0"/>
                <w:szCs w:val="24"/>
              </w:rPr>
            </w:pPr>
            <w:r>
              <w:rPr>
                <w:rFonts w:asciiTheme="minorHAnsi" w:hAnsiTheme="minorHAnsi"/>
                <w:b w:val="0"/>
                <w:bCs w:val="0"/>
                <w:szCs w:val="24"/>
              </w:rPr>
              <w:lastRenderedPageBreak/>
              <w:t>Explore how GPs</w:t>
            </w:r>
            <w:r w:rsidR="0008351F">
              <w:rPr>
                <w:rFonts w:asciiTheme="minorHAnsi" w:hAnsiTheme="minorHAnsi"/>
                <w:b w:val="0"/>
                <w:bCs w:val="0"/>
                <w:szCs w:val="24"/>
              </w:rPr>
              <w:t xml:space="preserve"> and practice staff respond to rejected CAMHS referral in their provision of care to young people</w:t>
            </w:r>
          </w:p>
          <w:p w14:paraId="0E161A50" w14:textId="4F054E6D" w:rsidR="0008351F" w:rsidRPr="0008351F" w:rsidRDefault="0008351F" w:rsidP="00F23012">
            <w:pPr>
              <w:pStyle w:val="ListParagraph"/>
              <w:numPr>
                <w:ilvl w:val="0"/>
                <w:numId w:val="3"/>
              </w:numPr>
              <w:spacing w:after="120"/>
              <w:jc w:val="both"/>
              <w:rPr>
                <w:rFonts w:asciiTheme="minorHAnsi" w:hAnsiTheme="minorHAnsi"/>
                <w:b w:val="0"/>
                <w:bCs w:val="0"/>
                <w:szCs w:val="24"/>
              </w:rPr>
            </w:pPr>
            <w:r>
              <w:rPr>
                <w:rFonts w:asciiTheme="minorHAnsi" w:hAnsiTheme="minorHAnsi"/>
                <w:b w:val="0"/>
                <w:bCs w:val="0"/>
                <w:szCs w:val="24"/>
              </w:rPr>
              <w:t>Explore how young people whose referral from primary care was rejected experienced and responded to this rejection</w:t>
            </w:r>
          </w:p>
          <w:p w14:paraId="199E97DF" w14:textId="58746B1D" w:rsidR="0008351F" w:rsidRDefault="0008351F" w:rsidP="0008351F">
            <w:pPr>
              <w:spacing w:after="120"/>
              <w:jc w:val="both"/>
              <w:rPr>
                <w:rFonts w:asciiTheme="minorHAnsi" w:hAnsiTheme="minorHAnsi"/>
                <w:szCs w:val="24"/>
              </w:rPr>
            </w:pPr>
            <w:r w:rsidRPr="0008351F">
              <w:rPr>
                <w:rFonts w:asciiTheme="minorHAnsi" w:hAnsiTheme="minorHAnsi"/>
                <w:b w:val="0"/>
                <w:bCs w:val="0"/>
                <w:szCs w:val="24"/>
              </w:rPr>
              <w:t>There</w:t>
            </w:r>
            <w:r>
              <w:rPr>
                <w:rFonts w:asciiTheme="minorHAnsi" w:hAnsiTheme="minorHAnsi"/>
                <w:b w:val="0"/>
                <w:bCs w:val="0"/>
                <w:szCs w:val="24"/>
              </w:rPr>
              <w:t xml:space="preserve"> would be considerable flexibility for the successful candidate to focus in greater depth on one or more of these questions, or to tackle all of them within the PhD. </w:t>
            </w:r>
            <w:r w:rsidR="005E49B6">
              <w:rPr>
                <w:rFonts w:asciiTheme="minorHAnsi" w:hAnsiTheme="minorHAnsi"/>
                <w:b w:val="0"/>
                <w:bCs w:val="0"/>
                <w:szCs w:val="24"/>
              </w:rPr>
              <w:t>The successful candidate would join a supportive, multidisciplinary team working on related questions using these clinical records. This includes three postdoctoral researchers, four research assistants</w:t>
            </w:r>
            <w:r w:rsidR="009D5EE1">
              <w:rPr>
                <w:rFonts w:asciiTheme="minorHAnsi" w:hAnsiTheme="minorHAnsi"/>
                <w:b w:val="0"/>
                <w:bCs w:val="0"/>
                <w:szCs w:val="24"/>
              </w:rPr>
              <w:t xml:space="preserve">, </w:t>
            </w:r>
            <w:r w:rsidR="005E49B6">
              <w:rPr>
                <w:rFonts w:asciiTheme="minorHAnsi" w:hAnsiTheme="minorHAnsi"/>
                <w:b w:val="0"/>
                <w:bCs w:val="0"/>
                <w:szCs w:val="24"/>
              </w:rPr>
              <w:t>two other doctoral students</w:t>
            </w:r>
            <w:r w:rsidR="009D5EE1">
              <w:rPr>
                <w:rFonts w:asciiTheme="minorHAnsi" w:hAnsiTheme="minorHAnsi"/>
                <w:b w:val="0"/>
                <w:bCs w:val="0"/>
                <w:szCs w:val="24"/>
              </w:rPr>
              <w:t xml:space="preserve">, and a study administrator. As such, the successful candidate will have available considerable </w:t>
            </w:r>
            <w:r w:rsidR="005E49B6">
              <w:rPr>
                <w:rFonts w:asciiTheme="minorHAnsi" w:hAnsiTheme="minorHAnsi"/>
                <w:b w:val="0"/>
                <w:bCs w:val="0"/>
                <w:szCs w:val="24"/>
              </w:rPr>
              <w:t>research assistance and opportunities for collaboration and mutual support</w:t>
            </w:r>
            <w:r w:rsidR="009D5EE1">
              <w:rPr>
                <w:rFonts w:asciiTheme="minorHAnsi" w:hAnsiTheme="minorHAnsi"/>
                <w:b w:val="0"/>
                <w:bCs w:val="0"/>
                <w:szCs w:val="24"/>
              </w:rPr>
              <w:t xml:space="preserve"> to help them in undertaking their research</w:t>
            </w:r>
            <w:r w:rsidR="005E49B6">
              <w:rPr>
                <w:rFonts w:asciiTheme="minorHAnsi" w:hAnsiTheme="minorHAnsi"/>
                <w:b w:val="0"/>
                <w:bCs w:val="0"/>
                <w:szCs w:val="24"/>
              </w:rPr>
              <w:t xml:space="preserve">. </w:t>
            </w:r>
          </w:p>
          <w:p w14:paraId="4E8397B4" w14:textId="61FAF7BA" w:rsidR="00274ACB" w:rsidRPr="00323521" w:rsidRDefault="009D5EE1" w:rsidP="00722AB5">
            <w:pPr>
              <w:spacing w:after="120"/>
              <w:jc w:val="both"/>
              <w:rPr>
                <w:rFonts w:asciiTheme="minorHAnsi" w:hAnsiTheme="minorHAnsi"/>
                <w:szCs w:val="24"/>
              </w:rPr>
            </w:pPr>
            <w:r>
              <w:rPr>
                <w:rFonts w:asciiTheme="minorHAnsi" w:hAnsiTheme="minorHAnsi"/>
                <w:b w:val="0"/>
                <w:bCs w:val="0"/>
                <w:szCs w:val="24"/>
              </w:rPr>
              <w:t>This DTP project has been codeveloped with input from experts-by-experience of CAMHS provision as patients and/or as parents, who are co-Is on the wider NIHR study. Development of the project has also received input from the National Children’s Bureau</w:t>
            </w:r>
            <w:r w:rsidR="00EA6ACC">
              <w:rPr>
                <w:rFonts w:asciiTheme="minorHAnsi" w:hAnsiTheme="minorHAnsi"/>
                <w:b w:val="0"/>
                <w:bCs w:val="0"/>
                <w:szCs w:val="24"/>
              </w:rPr>
              <w:t xml:space="preserve"> (NCB)</w:t>
            </w:r>
            <w:r>
              <w:rPr>
                <w:rFonts w:asciiTheme="minorHAnsi" w:hAnsiTheme="minorHAnsi"/>
                <w:b w:val="0"/>
                <w:bCs w:val="0"/>
                <w:szCs w:val="24"/>
              </w:rPr>
              <w:t xml:space="preserve">, </w:t>
            </w:r>
            <w:r w:rsidR="00A723B2">
              <w:rPr>
                <w:rFonts w:asciiTheme="minorHAnsi" w:hAnsiTheme="minorHAnsi"/>
                <w:b w:val="0"/>
                <w:bCs w:val="0"/>
                <w:szCs w:val="24"/>
              </w:rPr>
              <w:t>who</w:t>
            </w:r>
            <w:r w:rsidR="00EA6ACC">
              <w:rPr>
                <w:rFonts w:asciiTheme="minorHAnsi" w:hAnsiTheme="minorHAnsi"/>
                <w:b w:val="0"/>
                <w:bCs w:val="0"/>
                <w:szCs w:val="24"/>
              </w:rPr>
              <w:t xml:space="preserve"> will support the successful candidate in pathways to impact </w:t>
            </w:r>
            <w:r w:rsidR="0017491E">
              <w:rPr>
                <w:rFonts w:asciiTheme="minorHAnsi" w:hAnsiTheme="minorHAnsi"/>
                <w:b w:val="0"/>
                <w:bCs w:val="0"/>
                <w:szCs w:val="24"/>
              </w:rPr>
              <w:t>for</w:t>
            </w:r>
            <w:r w:rsidR="00EA6ACC">
              <w:rPr>
                <w:rFonts w:asciiTheme="minorHAnsi" w:hAnsiTheme="minorHAnsi"/>
                <w:b w:val="0"/>
                <w:bCs w:val="0"/>
                <w:szCs w:val="24"/>
              </w:rPr>
              <w:t xml:space="preserve"> policy and practice based on their research findings.</w:t>
            </w:r>
            <w:r w:rsidR="0017491E">
              <w:rPr>
                <w:rFonts w:asciiTheme="minorHAnsi" w:hAnsiTheme="minorHAnsi"/>
                <w:b w:val="0"/>
                <w:bCs w:val="0"/>
                <w:szCs w:val="24"/>
              </w:rPr>
              <w:t xml:space="preserve"> </w:t>
            </w:r>
          </w:p>
        </w:tc>
      </w:tr>
      <w:tr w:rsidR="002F31FE" w:rsidRPr="00323521" w14:paraId="0540F925"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22467D48" w14:textId="471548D1" w:rsidR="002F31FE" w:rsidRPr="002F31FE" w:rsidRDefault="002F31FE" w:rsidP="002F31FE">
            <w:pPr>
              <w:rPr>
                <w:rFonts w:asciiTheme="minorHAnsi" w:hAnsiTheme="minorHAnsi"/>
                <w:szCs w:val="24"/>
              </w:rPr>
            </w:pPr>
            <w:r>
              <w:rPr>
                <w:rFonts w:asciiTheme="minorHAnsi" w:hAnsiTheme="minorHAnsi"/>
                <w:color w:val="2E74B5" w:themeColor="accent1" w:themeShade="BF"/>
                <w:sz w:val="28"/>
                <w:szCs w:val="24"/>
              </w:rPr>
              <w:lastRenderedPageBreak/>
              <w:t>Indicative p</w:t>
            </w:r>
            <w:r w:rsidRPr="004E3BC1">
              <w:rPr>
                <w:rFonts w:asciiTheme="minorHAnsi" w:hAnsiTheme="minorHAnsi"/>
                <w:color w:val="2E74B5" w:themeColor="accent1" w:themeShade="BF"/>
                <w:sz w:val="28"/>
                <w:szCs w:val="24"/>
              </w:rPr>
              <w:t xml:space="preserve">roject </w:t>
            </w:r>
            <w:r>
              <w:rPr>
                <w:rFonts w:asciiTheme="minorHAnsi" w:hAnsiTheme="minorHAnsi"/>
                <w:color w:val="2E74B5" w:themeColor="accent1" w:themeShade="BF"/>
                <w:sz w:val="28"/>
                <w:szCs w:val="24"/>
              </w:rPr>
              <w:t xml:space="preserve">costs:                         </w:t>
            </w:r>
            <w:r>
              <w:rPr>
                <w:rFonts w:asciiTheme="minorHAnsi" w:hAnsiTheme="minorHAnsi"/>
                <w:szCs w:val="24"/>
              </w:rPr>
              <w:t xml:space="preserve">The indicative research budget for each fellow is £20-25k.  </w:t>
            </w:r>
          </w:p>
        </w:tc>
      </w:tr>
      <w:tr w:rsidR="002F31FE" w:rsidRPr="00323521" w14:paraId="1060F06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949697E" w14:textId="7E71B98D" w:rsidR="002F31FE" w:rsidRDefault="005E49B6" w:rsidP="00722AB5">
            <w:pPr>
              <w:spacing w:after="120"/>
              <w:jc w:val="both"/>
              <w:rPr>
                <w:rFonts w:asciiTheme="minorHAnsi" w:hAnsiTheme="minorHAnsi"/>
                <w:szCs w:val="24"/>
              </w:rPr>
            </w:pPr>
            <w:r>
              <w:rPr>
                <w:rFonts w:asciiTheme="minorHAnsi" w:hAnsiTheme="minorHAnsi"/>
                <w:b w:val="0"/>
                <w:bCs w:val="0"/>
                <w:szCs w:val="24"/>
              </w:rPr>
              <w:t>There would be no data access costs. There would be costs associated with payment for interview participants</w:t>
            </w:r>
            <w:r w:rsidR="00151417">
              <w:rPr>
                <w:rFonts w:asciiTheme="minorHAnsi" w:hAnsiTheme="minorHAnsi"/>
                <w:b w:val="0"/>
                <w:bCs w:val="0"/>
                <w:szCs w:val="24"/>
              </w:rPr>
              <w:t xml:space="preserve"> and transcription. Depending on final sample size, indicative costs:</w:t>
            </w:r>
            <w:r w:rsidR="00722AB5">
              <w:rPr>
                <w:rFonts w:asciiTheme="minorHAnsi" w:hAnsiTheme="minorHAnsi"/>
                <w:b w:val="0"/>
                <w:bCs w:val="0"/>
                <w:szCs w:val="24"/>
              </w:rPr>
              <w:t xml:space="preserve"> </w:t>
            </w:r>
            <w:r w:rsidR="00151417">
              <w:rPr>
                <w:rFonts w:asciiTheme="minorHAnsi" w:hAnsiTheme="minorHAnsi"/>
                <w:b w:val="0"/>
                <w:bCs w:val="0"/>
                <w:szCs w:val="24"/>
              </w:rPr>
              <w:t xml:space="preserve">Participant honoraria </w:t>
            </w:r>
            <w:r w:rsidR="00151417" w:rsidRPr="00151417">
              <w:rPr>
                <w:rFonts w:asciiTheme="minorHAnsi" w:hAnsiTheme="minorHAnsi"/>
                <w:b w:val="0"/>
                <w:bCs w:val="0"/>
                <w:szCs w:val="24"/>
              </w:rPr>
              <w:t>£</w:t>
            </w:r>
            <w:r w:rsidR="0017491E">
              <w:rPr>
                <w:rFonts w:asciiTheme="minorHAnsi" w:hAnsiTheme="minorHAnsi"/>
                <w:b w:val="0"/>
                <w:bCs w:val="0"/>
                <w:szCs w:val="24"/>
              </w:rPr>
              <w:t>9</w:t>
            </w:r>
            <w:r w:rsidR="00151417" w:rsidRPr="00151417">
              <w:rPr>
                <w:rFonts w:asciiTheme="minorHAnsi" w:hAnsiTheme="minorHAnsi"/>
                <w:b w:val="0"/>
                <w:bCs w:val="0"/>
                <w:szCs w:val="24"/>
              </w:rPr>
              <w:t>,</w:t>
            </w:r>
            <w:r w:rsidR="0017491E">
              <w:rPr>
                <w:rFonts w:asciiTheme="minorHAnsi" w:hAnsiTheme="minorHAnsi"/>
                <w:b w:val="0"/>
                <w:bCs w:val="0"/>
                <w:szCs w:val="24"/>
              </w:rPr>
              <w:t>3</w:t>
            </w:r>
            <w:r w:rsidR="00151417" w:rsidRPr="00151417">
              <w:rPr>
                <w:rFonts w:asciiTheme="minorHAnsi" w:hAnsiTheme="minorHAnsi"/>
                <w:b w:val="0"/>
                <w:bCs w:val="0"/>
                <w:szCs w:val="24"/>
              </w:rPr>
              <w:t>00</w:t>
            </w:r>
            <w:r w:rsidR="00722AB5">
              <w:rPr>
                <w:rFonts w:asciiTheme="minorHAnsi" w:hAnsiTheme="minorHAnsi"/>
                <w:b w:val="0"/>
                <w:bCs w:val="0"/>
                <w:szCs w:val="24"/>
              </w:rPr>
              <w:t xml:space="preserve">; </w:t>
            </w:r>
            <w:r w:rsidR="00151417">
              <w:rPr>
                <w:rFonts w:asciiTheme="minorHAnsi" w:hAnsiTheme="minorHAnsi"/>
                <w:b w:val="0"/>
                <w:bCs w:val="0"/>
                <w:szCs w:val="24"/>
              </w:rPr>
              <w:t>Transcription £</w:t>
            </w:r>
            <w:r w:rsidR="00151417" w:rsidRPr="00151417">
              <w:rPr>
                <w:rFonts w:asciiTheme="minorHAnsi" w:hAnsiTheme="minorHAnsi"/>
                <w:b w:val="0"/>
                <w:bCs w:val="0"/>
                <w:szCs w:val="24"/>
              </w:rPr>
              <w:t>3,</w:t>
            </w:r>
            <w:r w:rsidR="0017491E">
              <w:rPr>
                <w:rFonts w:asciiTheme="minorHAnsi" w:hAnsiTheme="minorHAnsi"/>
                <w:b w:val="0"/>
                <w:bCs w:val="0"/>
                <w:szCs w:val="24"/>
              </w:rPr>
              <w:t>7</w:t>
            </w:r>
            <w:r w:rsidR="00151417" w:rsidRPr="00151417">
              <w:rPr>
                <w:rFonts w:asciiTheme="minorHAnsi" w:hAnsiTheme="minorHAnsi"/>
                <w:b w:val="0"/>
                <w:bCs w:val="0"/>
                <w:szCs w:val="24"/>
              </w:rPr>
              <w:t>00</w:t>
            </w:r>
            <w:r w:rsidR="00722AB5">
              <w:rPr>
                <w:rFonts w:asciiTheme="minorHAnsi" w:hAnsiTheme="minorHAnsi"/>
                <w:b w:val="0"/>
                <w:bCs w:val="0"/>
                <w:szCs w:val="24"/>
              </w:rPr>
              <w:t xml:space="preserve">; </w:t>
            </w:r>
            <w:r w:rsidR="007C7873">
              <w:rPr>
                <w:rFonts w:asciiTheme="minorHAnsi" w:hAnsiTheme="minorHAnsi"/>
                <w:b w:val="0"/>
                <w:bCs w:val="0"/>
                <w:szCs w:val="24"/>
              </w:rPr>
              <w:t>Data management £1,200</w:t>
            </w:r>
          </w:p>
        </w:tc>
      </w:tr>
      <w:tr w:rsidR="00E0356E" w:rsidRPr="00323521" w14:paraId="3B8B9ED2"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9E4D9FD" w14:textId="35CEF0FA" w:rsidR="00E0356E" w:rsidRPr="00323521" w:rsidRDefault="00E0356E">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00E0356E" w:rsidRPr="00323521" w14:paraId="48269DFA"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411E72CB" w14:textId="4E603F98" w:rsidR="00151417" w:rsidRPr="00323521" w:rsidRDefault="002B0282" w:rsidP="001A5F2F">
            <w:pPr>
              <w:pStyle w:val="BodyText2"/>
              <w:tabs>
                <w:tab w:val="clear" w:pos="720"/>
              </w:tabs>
              <w:spacing w:after="120"/>
              <w:jc w:val="both"/>
              <w:rPr>
                <w:rFonts w:asciiTheme="minorHAnsi" w:hAnsiTheme="minorHAnsi" w:cs="Arial"/>
                <w:sz w:val="24"/>
                <w:szCs w:val="24"/>
              </w:rPr>
            </w:pPr>
            <w:r w:rsidRPr="00323521">
              <w:rPr>
                <w:rFonts w:asciiTheme="minorHAnsi" w:hAnsiTheme="minorHAnsi" w:cs="Arial"/>
                <w:i/>
                <w:sz w:val="24"/>
                <w:szCs w:val="24"/>
              </w:rPr>
              <w:t>Formal training</w:t>
            </w:r>
            <w:r w:rsidR="001A5F2F">
              <w:rPr>
                <w:rFonts w:asciiTheme="minorHAnsi" w:hAnsiTheme="minorHAnsi" w:cs="Arial"/>
                <w:i/>
                <w:sz w:val="24"/>
                <w:szCs w:val="24"/>
              </w:rPr>
              <w:t xml:space="preserve">: </w:t>
            </w:r>
            <w:r w:rsidR="00151417">
              <w:rPr>
                <w:rFonts w:asciiTheme="minorHAnsi" w:hAnsiTheme="minorHAnsi" w:cs="Arial"/>
                <w:sz w:val="24"/>
                <w:szCs w:val="24"/>
              </w:rPr>
              <w:t>As a mixed methods study, formal training would depend on the needs of the successful applicant</w:t>
            </w:r>
            <w:r w:rsidR="00D83DCA">
              <w:rPr>
                <w:rFonts w:asciiTheme="minorHAnsi" w:hAnsiTheme="minorHAnsi" w:cs="Arial"/>
                <w:sz w:val="24"/>
                <w:szCs w:val="24"/>
              </w:rPr>
              <w:t>:</w:t>
            </w:r>
            <w:r w:rsidR="00151417">
              <w:rPr>
                <w:rFonts w:asciiTheme="minorHAnsi" w:hAnsiTheme="minorHAnsi" w:cs="Arial"/>
                <w:sz w:val="24"/>
                <w:szCs w:val="24"/>
              </w:rPr>
              <w:t xml:space="preserve"> it would be expected that there would be training needs in at least some areas of the methodology</w:t>
            </w:r>
            <w:r w:rsidR="00D83DCA">
              <w:rPr>
                <w:rFonts w:asciiTheme="minorHAnsi" w:hAnsiTheme="minorHAnsi" w:cs="Arial"/>
                <w:sz w:val="24"/>
                <w:szCs w:val="24"/>
              </w:rPr>
              <w:t>, and in how to integrate findings from different methodologies</w:t>
            </w:r>
            <w:r w:rsidR="00151417">
              <w:rPr>
                <w:rFonts w:asciiTheme="minorHAnsi" w:hAnsiTheme="minorHAnsi" w:cs="Arial"/>
                <w:sz w:val="24"/>
                <w:szCs w:val="24"/>
              </w:rPr>
              <w:t xml:space="preserve">. </w:t>
            </w:r>
            <w:r w:rsidR="004B4C3F">
              <w:rPr>
                <w:rFonts w:asciiTheme="minorHAnsi" w:hAnsiTheme="minorHAnsi" w:cs="Arial"/>
                <w:sz w:val="24"/>
                <w:szCs w:val="24"/>
              </w:rPr>
              <w:t xml:space="preserve">Supported by the supervisory team, the successful candidate would develop a bespoke training plan. </w:t>
            </w:r>
            <w:r w:rsidR="00151417">
              <w:rPr>
                <w:rFonts w:asciiTheme="minorHAnsi" w:hAnsiTheme="minorHAnsi" w:cs="Arial"/>
                <w:sz w:val="24"/>
                <w:szCs w:val="24"/>
              </w:rPr>
              <w:t xml:space="preserve">Relevant modules available through the University of Cambridge </w:t>
            </w:r>
            <w:r w:rsidR="00151417" w:rsidRPr="00151417">
              <w:rPr>
                <w:rFonts w:asciiTheme="minorHAnsi" w:hAnsiTheme="minorHAnsi" w:cs="Arial"/>
                <w:sz w:val="24"/>
                <w:szCs w:val="24"/>
              </w:rPr>
              <w:t>Social Science Methods Centre</w:t>
            </w:r>
            <w:r w:rsidR="00151417">
              <w:rPr>
                <w:rFonts w:asciiTheme="minorHAnsi" w:hAnsiTheme="minorHAnsi" w:cs="Arial"/>
                <w:sz w:val="24"/>
                <w:szCs w:val="24"/>
              </w:rPr>
              <w:t xml:space="preserve"> include:</w:t>
            </w:r>
            <w:r w:rsidR="00722AB5">
              <w:rPr>
                <w:rFonts w:asciiTheme="minorHAnsi" w:hAnsiTheme="minorHAnsi" w:cs="Arial"/>
                <w:sz w:val="24"/>
                <w:szCs w:val="24"/>
              </w:rPr>
              <w:t xml:space="preserve"> </w:t>
            </w:r>
            <w:r w:rsidR="00D83DCA">
              <w:rPr>
                <w:rFonts w:asciiTheme="minorHAnsi" w:hAnsiTheme="minorHAnsi" w:cs="Arial"/>
                <w:bCs w:val="0"/>
                <w:sz w:val="24"/>
                <w:szCs w:val="24"/>
              </w:rPr>
              <w:t>Research ethics in the social sciences</w:t>
            </w:r>
            <w:r w:rsidR="00722AB5">
              <w:rPr>
                <w:rFonts w:asciiTheme="minorHAnsi" w:hAnsiTheme="minorHAnsi" w:cs="Arial"/>
                <w:bCs w:val="0"/>
                <w:sz w:val="24"/>
                <w:szCs w:val="24"/>
              </w:rPr>
              <w:t xml:space="preserve">; </w:t>
            </w:r>
            <w:r w:rsidR="00151417" w:rsidRPr="00151417">
              <w:rPr>
                <w:rFonts w:asciiTheme="minorHAnsi" w:hAnsiTheme="minorHAnsi" w:cs="Arial"/>
                <w:bCs w:val="0"/>
                <w:sz w:val="24"/>
                <w:szCs w:val="24"/>
              </w:rPr>
              <w:t>Doin</w:t>
            </w:r>
            <w:r w:rsidR="00151417">
              <w:rPr>
                <w:rFonts w:asciiTheme="minorHAnsi" w:hAnsiTheme="minorHAnsi" w:cs="Arial"/>
                <w:bCs w:val="0"/>
                <w:sz w:val="24"/>
                <w:szCs w:val="24"/>
              </w:rPr>
              <w:t>g multivariate analysis</w:t>
            </w:r>
            <w:r w:rsidR="00722AB5">
              <w:rPr>
                <w:rFonts w:asciiTheme="minorHAnsi" w:hAnsiTheme="minorHAnsi" w:cs="Arial"/>
                <w:bCs w:val="0"/>
                <w:sz w:val="24"/>
                <w:szCs w:val="24"/>
              </w:rPr>
              <w:t xml:space="preserve">; </w:t>
            </w:r>
            <w:r w:rsidR="00151417">
              <w:rPr>
                <w:rFonts w:asciiTheme="minorHAnsi" w:hAnsiTheme="minorHAnsi" w:cs="Arial"/>
                <w:bCs w:val="0"/>
                <w:sz w:val="24"/>
                <w:szCs w:val="24"/>
              </w:rPr>
              <w:t>Further topics in multivariate analysis</w:t>
            </w:r>
            <w:r w:rsidR="00722AB5">
              <w:rPr>
                <w:rFonts w:asciiTheme="minorHAnsi" w:hAnsiTheme="minorHAnsi" w:cs="Arial"/>
                <w:bCs w:val="0"/>
                <w:sz w:val="24"/>
                <w:szCs w:val="24"/>
              </w:rPr>
              <w:t xml:space="preserve">; </w:t>
            </w:r>
            <w:r w:rsidR="00151417">
              <w:rPr>
                <w:rFonts w:asciiTheme="minorHAnsi" w:hAnsiTheme="minorHAnsi" w:cs="Arial"/>
                <w:bCs w:val="0"/>
                <w:sz w:val="24"/>
                <w:szCs w:val="24"/>
              </w:rPr>
              <w:t>Introduction to R</w:t>
            </w:r>
            <w:r w:rsidR="00722AB5">
              <w:rPr>
                <w:rFonts w:asciiTheme="minorHAnsi" w:hAnsiTheme="minorHAnsi" w:cs="Arial"/>
                <w:bCs w:val="0"/>
                <w:sz w:val="24"/>
                <w:szCs w:val="24"/>
              </w:rPr>
              <w:t xml:space="preserve">; </w:t>
            </w:r>
            <w:r w:rsidR="00151417">
              <w:rPr>
                <w:rFonts w:asciiTheme="minorHAnsi" w:hAnsiTheme="minorHAnsi" w:cs="Arial"/>
                <w:bCs w:val="0"/>
                <w:sz w:val="24"/>
                <w:szCs w:val="24"/>
              </w:rPr>
              <w:t>Factor Analysis</w:t>
            </w:r>
            <w:r w:rsidR="00722AB5">
              <w:rPr>
                <w:rFonts w:asciiTheme="minorHAnsi" w:hAnsiTheme="minorHAnsi" w:cs="Arial"/>
                <w:bCs w:val="0"/>
                <w:sz w:val="24"/>
                <w:szCs w:val="24"/>
              </w:rPr>
              <w:t xml:space="preserve">; </w:t>
            </w:r>
            <w:r w:rsidR="00151417">
              <w:rPr>
                <w:rFonts w:asciiTheme="minorHAnsi" w:hAnsiTheme="minorHAnsi" w:cs="Arial"/>
                <w:bCs w:val="0"/>
                <w:sz w:val="24"/>
                <w:szCs w:val="24"/>
              </w:rPr>
              <w:t>Propensity Score Matching</w:t>
            </w:r>
            <w:r w:rsidR="00722AB5">
              <w:rPr>
                <w:rFonts w:asciiTheme="minorHAnsi" w:hAnsiTheme="minorHAnsi" w:cs="Arial"/>
                <w:bCs w:val="0"/>
                <w:sz w:val="24"/>
                <w:szCs w:val="24"/>
              </w:rPr>
              <w:t xml:space="preserve">; </w:t>
            </w:r>
            <w:r w:rsidR="00D83DCA">
              <w:rPr>
                <w:rFonts w:asciiTheme="minorHAnsi" w:hAnsiTheme="minorHAnsi" w:cs="Arial"/>
                <w:bCs w:val="0"/>
                <w:sz w:val="24"/>
                <w:szCs w:val="24"/>
              </w:rPr>
              <w:t>Qualitative Research Rigour</w:t>
            </w:r>
            <w:r w:rsidR="00722AB5">
              <w:rPr>
                <w:rFonts w:asciiTheme="minorHAnsi" w:hAnsiTheme="minorHAnsi" w:cs="Arial"/>
                <w:bCs w:val="0"/>
                <w:sz w:val="24"/>
                <w:szCs w:val="24"/>
              </w:rPr>
              <w:t>; D</w:t>
            </w:r>
            <w:r w:rsidR="00D83DCA">
              <w:rPr>
                <w:rFonts w:asciiTheme="minorHAnsi" w:hAnsiTheme="minorHAnsi" w:cs="Arial"/>
                <w:bCs w:val="0"/>
                <w:sz w:val="24"/>
                <w:szCs w:val="24"/>
              </w:rPr>
              <w:t>oing Qualitative Interviews</w:t>
            </w:r>
            <w:r w:rsidR="00722AB5">
              <w:rPr>
                <w:rFonts w:asciiTheme="minorHAnsi" w:hAnsiTheme="minorHAnsi" w:cs="Arial"/>
                <w:bCs w:val="0"/>
                <w:sz w:val="24"/>
                <w:szCs w:val="24"/>
              </w:rPr>
              <w:t xml:space="preserve">. </w:t>
            </w:r>
            <w:r w:rsidR="00D83DCA">
              <w:rPr>
                <w:rFonts w:asciiTheme="minorHAnsi" w:hAnsiTheme="minorHAnsi" w:cs="Arial"/>
                <w:bCs w:val="0"/>
                <w:sz w:val="24"/>
                <w:szCs w:val="24"/>
              </w:rPr>
              <w:t xml:space="preserve">The successful candidate would also be able to audit relevant </w:t>
            </w:r>
            <w:r w:rsidR="00220E81">
              <w:rPr>
                <w:rFonts w:asciiTheme="minorHAnsi" w:hAnsiTheme="minorHAnsi" w:cs="Arial"/>
                <w:bCs w:val="0"/>
                <w:sz w:val="24"/>
                <w:szCs w:val="24"/>
              </w:rPr>
              <w:t>courses within the University, such as lectures in medical sociology within</w:t>
            </w:r>
            <w:r w:rsidR="00D83DCA">
              <w:rPr>
                <w:rFonts w:asciiTheme="minorHAnsi" w:hAnsiTheme="minorHAnsi" w:cs="Arial"/>
                <w:bCs w:val="0"/>
                <w:sz w:val="24"/>
                <w:szCs w:val="24"/>
              </w:rPr>
              <w:t xml:space="preserve"> the </w:t>
            </w:r>
            <w:r w:rsidR="00D83DCA" w:rsidRPr="00D83DCA">
              <w:rPr>
                <w:rFonts w:asciiTheme="minorHAnsi" w:hAnsiTheme="minorHAnsi" w:cs="Arial"/>
                <w:bCs w:val="0"/>
                <w:sz w:val="24"/>
                <w:szCs w:val="24"/>
              </w:rPr>
              <w:t>MPhil in Health</w:t>
            </w:r>
            <w:r w:rsidR="00D83DCA">
              <w:rPr>
                <w:rFonts w:asciiTheme="minorHAnsi" w:hAnsiTheme="minorHAnsi" w:cs="Arial"/>
                <w:bCs w:val="0"/>
                <w:sz w:val="24"/>
                <w:szCs w:val="24"/>
              </w:rPr>
              <w:t>,</w:t>
            </w:r>
            <w:r w:rsidR="00D83DCA" w:rsidRPr="00D83DCA">
              <w:rPr>
                <w:rFonts w:asciiTheme="minorHAnsi" w:hAnsiTheme="minorHAnsi" w:cs="Arial"/>
                <w:bCs w:val="0"/>
                <w:sz w:val="24"/>
                <w:szCs w:val="24"/>
              </w:rPr>
              <w:t xml:space="preserve"> Medicine and Society</w:t>
            </w:r>
            <w:r w:rsidR="00D83DCA">
              <w:rPr>
                <w:rFonts w:asciiTheme="minorHAnsi" w:hAnsiTheme="minorHAnsi" w:cs="Arial"/>
                <w:bCs w:val="0"/>
                <w:sz w:val="24"/>
                <w:szCs w:val="24"/>
              </w:rPr>
              <w:t>.</w:t>
            </w:r>
          </w:p>
        </w:tc>
      </w:tr>
      <w:tr w:rsidR="00EA7C68" w:rsidRPr="00323521" w14:paraId="581BD96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1A7365FA" w14:textId="06C32B29" w:rsidR="004B4C3F" w:rsidRPr="001A5F2F" w:rsidRDefault="00EA7C68" w:rsidP="008868D4">
            <w:pPr>
              <w:pStyle w:val="BodyText2"/>
              <w:tabs>
                <w:tab w:val="clear" w:pos="720"/>
              </w:tabs>
              <w:spacing w:after="120"/>
              <w:jc w:val="both"/>
              <w:rPr>
                <w:rFonts w:asciiTheme="minorHAnsi" w:hAnsiTheme="minorHAnsi" w:cs="Arial"/>
                <w:b/>
                <w:iCs/>
                <w:sz w:val="24"/>
                <w:szCs w:val="24"/>
              </w:rPr>
            </w:pPr>
            <w:r w:rsidRPr="00323521">
              <w:rPr>
                <w:rFonts w:asciiTheme="minorHAnsi" w:hAnsiTheme="minorHAnsi" w:cs="Arial"/>
                <w:i/>
                <w:sz w:val="24"/>
                <w:szCs w:val="24"/>
              </w:rPr>
              <w:t>Informal training:</w:t>
            </w:r>
            <w:r w:rsidRPr="00323521">
              <w:rPr>
                <w:rFonts w:asciiTheme="minorHAnsi" w:hAnsiTheme="minorHAnsi" w:cs="Arial"/>
                <w:sz w:val="24"/>
                <w:szCs w:val="24"/>
              </w:rPr>
              <w:t xml:space="preserve"> </w:t>
            </w:r>
            <w:r w:rsidR="00AA53C8">
              <w:rPr>
                <w:rFonts w:asciiTheme="minorHAnsi" w:hAnsiTheme="minorHAnsi" w:cs="Arial"/>
                <w:iCs/>
                <w:sz w:val="24"/>
                <w:szCs w:val="24"/>
              </w:rPr>
              <w:t xml:space="preserve">The successful candidate would be embedded within the Applied Social Sciences Group (ASSG), a very supportive and collaborative research team. The ASSG holds regular meetings focused on personal and professional development, in which colleagues share strategies and offer mutual support with potential challenges such as time management and career development. The ASSG includes several postdoctoral researchers who are former PhD students who mentor new members of the group. </w:t>
            </w:r>
            <w:r w:rsidR="001B6898" w:rsidRPr="001B6898">
              <w:rPr>
                <w:rFonts w:asciiTheme="minorHAnsi" w:hAnsiTheme="minorHAnsi" w:cs="Arial"/>
                <w:bCs w:val="0"/>
                <w:iCs/>
                <w:sz w:val="24"/>
                <w:szCs w:val="24"/>
              </w:rPr>
              <w:t>The AS</w:t>
            </w:r>
            <w:r w:rsidR="001B6898">
              <w:rPr>
                <w:rFonts w:asciiTheme="minorHAnsi" w:hAnsiTheme="minorHAnsi" w:cs="Arial"/>
                <w:bCs w:val="0"/>
                <w:iCs/>
                <w:sz w:val="24"/>
                <w:szCs w:val="24"/>
              </w:rPr>
              <w:t xml:space="preserve">SG in turn sits within the Primary Care Unit, which is a supportive environment for graduate students. Students are invited to present their work for instance at the weekly Unit tea meeting and the Qualitative Research Forum. They also have access to methodological support from the Primary Care Unit </w:t>
            </w:r>
            <w:r w:rsidR="007443A4">
              <w:rPr>
                <w:rFonts w:asciiTheme="minorHAnsi" w:hAnsiTheme="minorHAnsi" w:cs="Arial"/>
                <w:bCs w:val="0"/>
                <w:iCs/>
                <w:sz w:val="24"/>
                <w:szCs w:val="24"/>
              </w:rPr>
              <w:t>M</w:t>
            </w:r>
            <w:r w:rsidR="001B6898">
              <w:rPr>
                <w:rFonts w:asciiTheme="minorHAnsi" w:hAnsiTheme="minorHAnsi" w:cs="Arial"/>
                <w:bCs w:val="0"/>
                <w:iCs/>
                <w:sz w:val="24"/>
                <w:szCs w:val="24"/>
              </w:rPr>
              <w:t xml:space="preserve">ethods </w:t>
            </w:r>
            <w:r w:rsidR="007443A4">
              <w:rPr>
                <w:rFonts w:asciiTheme="minorHAnsi" w:hAnsiTheme="minorHAnsi" w:cs="Arial"/>
                <w:bCs w:val="0"/>
                <w:iCs/>
                <w:sz w:val="24"/>
                <w:szCs w:val="24"/>
              </w:rPr>
              <w:t>H</w:t>
            </w:r>
            <w:r w:rsidR="001B6898">
              <w:rPr>
                <w:rFonts w:asciiTheme="minorHAnsi" w:hAnsiTheme="minorHAnsi" w:cs="Arial"/>
                <w:bCs w:val="0"/>
                <w:iCs/>
                <w:sz w:val="24"/>
                <w:szCs w:val="24"/>
              </w:rPr>
              <w:t>ub.</w:t>
            </w:r>
            <w:r w:rsidR="007C7873">
              <w:rPr>
                <w:rFonts w:asciiTheme="minorHAnsi" w:hAnsiTheme="minorHAnsi" w:cs="Arial"/>
                <w:bCs w:val="0"/>
                <w:iCs/>
                <w:sz w:val="24"/>
                <w:szCs w:val="24"/>
              </w:rPr>
              <w:t xml:space="preserve"> The successful candidate</w:t>
            </w:r>
            <w:r w:rsidR="00AE56D2">
              <w:rPr>
                <w:rFonts w:asciiTheme="minorHAnsi" w:hAnsiTheme="minorHAnsi" w:cs="Arial"/>
                <w:bCs w:val="0"/>
                <w:iCs/>
                <w:sz w:val="24"/>
                <w:szCs w:val="24"/>
              </w:rPr>
              <w:t xml:space="preserve"> will also access university graduate student training and seminars, </w:t>
            </w:r>
            <w:r w:rsidR="00EB3FFC">
              <w:rPr>
                <w:rFonts w:asciiTheme="minorHAnsi" w:hAnsiTheme="minorHAnsi" w:cs="Arial"/>
                <w:bCs w:val="0"/>
                <w:iCs/>
                <w:sz w:val="24"/>
                <w:szCs w:val="24"/>
              </w:rPr>
              <w:t>e.g.</w:t>
            </w:r>
            <w:r w:rsidR="00AE56D2">
              <w:rPr>
                <w:rFonts w:asciiTheme="minorHAnsi" w:hAnsiTheme="minorHAnsi" w:cs="Arial"/>
                <w:bCs w:val="0"/>
                <w:iCs/>
                <w:sz w:val="24"/>
                <w:szCs w:val="24"/>
              </w:rPr>
              <w:t xml:space="preserve"> in research design, making use of PPIE and preparing for viva. </w:t>
            </w:r>
          </w:p>
        </w:tc>
      </w:tr>
      <w:tr w:rsidR="00EA7C68" w:rsidRPr="00323521" w14:paraId="76FB9CF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48977F4E" w14:textId="66D9B3FB" w:rsidR="000937FD" w:rsidRPr="0017491E" w:rsidRDefault="00EA7C68" w:rsidP="001A5F2F">
            <w:pPr>
              <w:pStyle w:val="BodyText2"/>
              <w:tabs>
                <w:tab w:val="clear" w:pos="720"/>
              </w:tabs>
              <w:spacing w:after="120"/>
              <w:jc w:val="both"/>
              <w:rPr>
                <w:rFonts w:asciiTheme="minorHAnsi" w:hAnsiTheme="minorHAnsi" w:cs="Arial"/>
                <w:iCs/>
                <w:sz w:val="24"/>
                <w:szCs w:val="24"/>
              </w:rPr>
            </w:pPr>
            <w:r w:rsidRPr="00323521">
              <w:rPr>
                <w:rFonts w:asciiTheme="minorHAnsi" w:hAnsiTheme="minorHAnsi" w:cs="Arial"/>
                <w:i/>
                <w:sz w:val="24"/>
                <w:szCs w:val="24"/>
              </w:rPr>
              <w:t xml:space="preserve">PPIE: </w:t>
            </w:r>
            <w:r w:rsidR="0017491E">
              <w:rPr>
                <w:rFonts w:asciiTheme="minorHAnsi" w:hAnsiTheme="minorHAnsi" w:cs="Arial"/>
                <w:iCs/>
                <w:sz w:val="24"/>
                <w:szCs w:val="24"/>
              </w:rPr>
              <w:t xml:space="preserve">The present proposal has been developed with input from experts-by-experience </w:t>
            </w:r>
            <w:r w:rsidR="0017491E" w:rsidRPr="0017491E">
              <w:rPr>
                <w:rFonts w:asciiTheme="minorHAnsi" w:hAnsiTheme="minorHAnsi" w:cs="Arial"/>
                <w:iCs/>
                <w:sz w:val="24"/>
                <w:szCs w:val="24"/>
              </w:rPr>
              <w:t>of CAMHS provision as patients and/or as parents</w:t>
            </w:r>
            <w:r w:rsidR="00AA53C8">
              <w:rPr>
                <w:rFonts w:asciiTheme="minorHAnsi" w:hAnsiTheme="minorHAnsi" w:cs="Arial"/>
                <w:iCs/>
                <w:sz w:val="24"/>
                <w:szCs w:val="24"/>
              </w:rPr>
              <w:t>, who are co-Is on the wider NIHR study</w:t>
            </w:r>
            <w:r w:rsidR="0017491E">
              <w:rPr>
                <w:rFonts w:asciiTheme="minorHAnsi" w:hAnsiTheme="minorHAnsi" w:cs="Arial"/>
                <w:iCs/>
                <w:sz w:val="24"/>
                <w:szCs w:val="24"/>
              </w:rPr>
              <w:t>. They will be available to support the successful candidate with developing the research study, refining research questions, selecting variables, ensuring the appropriateness of study materials,</w:t>
            </w:r>
            <w:r w:rsidR="00AA53C8">
              <w:rPr>
                <w:rFonts w:asciiTheme="minorHAnsi" w:hAnsiTheme="minorHAnsi" w:cs="Arial"/>
                <w:iCs/>
                <w:sz w:val="24"/>
                <w:szCs w:val="24"/>
              </w:rPr>
              <w:t xml:space="preserve"> analysing qualitative data and dissemination.</w:t>
            </w:r>
            <w:r w:rsidR="001A5F2F">
              <w:rPr>
                <w:rFonts w:asciiTheme="minorHAnsi" w:hAnsiTheme="minorHAnsi" w:cs="Arial"/>
                <w:iCs/>
                <w:sz w:val="24"/>
                <w:szCs w:val="24"/>
              </w:rPr>
              <w:t xml:space="preserve"> </w:t>
            </w:r>
            <w:r w:rsidR="000937FD">
              <w:rPr>
                <w:rFonts w:asciiTheme="minorHAnsi" w:hAnsiTheme="minorHAnsi" w:cs="Arial"/>
                <w:iCs/>
                <w:sz w:val="24"/>
                <w:szCs w:val="24"/>
              </w:rPr>
              <w:t xml:space="preserve">The Applied Social Science Group </w:t>
            </w:r>
            <w:r w:rsidR="007625AC">
              <w:rPr>
                <w:rFonts w:asciiTheme="minorHAnsi" w:hAnsiTheme="minorHAnsi" w:cs="Arial"/>
                <w:iCs/>
                <w:sz w:val="24"/>
                <w:szCs w:val="24"/>
              </w:rPr>
              <w:t xml:space="preserve">and NCB </w:t>
            </w:r>
            <w:r w:rsidR="000937FD">
              <w:rPr>
                <w:rFonts w:asciiTheme="minorHAnsi" w:hAnsiTheme="minorHAnsi" w:cs="Arial"/>
                <w:iCs/>
                <w:sz w:val="24"/>
                <w:szCs w:val="24"/>
              </w:rPr>
              <w:t xml:space="preserve">won a Diversity &amp; Inclusion Award from </w:t>
            </w:r>
            <w:proofErr w:type="spellStart"/>
            <w:r w:rsidR="000937FD">
              <w:rPr>
                <w:rFonts w:asciiTheme="minorHAnsi" w:hAnsiTheme="minorHAnsi" w:cs="Arial"/>
                <w:iCs/>
                <w:sz w:val="24"/>
                <w:szCs w:val="24"/>
              </w:rPr>
              <w:t>Wellcome</w:t>
            </w:r>
            <w:proofErr w:type="spellEnd"/>
            <w:r w:rsidR="000937FD">
              <w:rPr>
                <w:rFonts w:asciiTheme="minorHAnsi" w:hAnsiTheme="minorHAnsi" w:cs="Arial"/>
                <w:iCs/>
                <w:sz w:val="24"/>
                <w:szCs w:val="24"/>
              </w:rPr>
              <w:t xml:space="preserve"> in 2020 for PPIE involvement in our work on young people’s mental health assessments.</w:t>
            </w:r>
          </w:p>
        </w:tc>
      </w:tr>
    </w:tbl>
    <w:p w14:paraId="0C875D8F" w14:textId="77777777" w:rsidR="00E0356E" w:rsidRPr="00323521" w:rsidRDefault="00E0356E" w:rsidP="004170A4">
      <w:pPr>
        <w:rPr>
          <w:rFonts w:asciiTheme="minorHAnsi" w:hAnsiTheme="minorHAnsi"/>
          <w:szCs w:val="24"/>
        </w:rPr>
      </w:pPr>
    </w:p>
    <w:sectPr w:rsidR="00E0356E" w:rsidRPr="00323521" w:rsidSect="00EA7C68">
      <w:headerReference w:type="default" r:id="rId8"/>
      <w:footerReference w:type="default" r:id="rId9"/>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003D5" w14:textId="77777777" w:rsidR="00990577" w:rsidRDefault="00990577" w:rsidP="008A5DEB">
      <w:pPr>
        <w:spacing w:after="0" w:line="240" w:lineRule="auto"/>
      </w:pPr>
      <w:r>
        <w:separator/>
      </w:r>
    </w:p>
  </w:endnote>
  <w:endnote w:type="continuationSeparator" w:id="0">
    <w:p w14:paraId="6C2D212F" w14:textId="77777777" w:rsidR="00990577" w:rsidRDefault="00990577" w:rsidP="008A5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4B00D" w14:textId="53736325" w:rsidR="00FF6AEA" w:rsidRDefault="00FF6AEA">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52BFD" w14:textId="77777777" w:rsidR="00990577" w:rsidRDefault="00990577" w:rsidP="008A5DEB">
      <w:pPr>
        <w:spacing w:after="0" w:line="240" w:lineRule="auto"/>
      </w:pPr>
      <w:r>
        <w:separator/>
      </w:r>
    </w:p>
  </w:footnote>
  <w:footnote w:type="continuationSeparator" w:id="0">
    <w:p w14:paraId="1A07A52A" w14:textId="77777777" w:rsidR="00990577" w:rsidRDefault="00990577" w:rsidP="008A5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953B" w14:textId="5E969937" w:rsidR="00FF6AEA" w:rsidRPr="00FF6AEA" w:rsidRDefault="00FF6AEA">
    <w:pPr>
      <w:pStyle w:val="Header"/>
      <w:rPr>
        <w:rFonts w:ascii="Calibri" w:hAnsi="Calibri" w:cs="Calibri"/>
      </w:rPr>
    </w:pPr>
    <w:r w:rsidRPr="00FF6AEA">
      <w:rPr>
        <w:rFonts w:ascii="Calibri" w:hAnsi="Calibri" w:cs="Calibri"/>
      </w:rPr>
      <w:t>October 202</w:t>
    </w:r>
    <w:r w:rsidR="008E109C">
      <w:rPr>
        <w:rFonts w:ascii="Calibri" w:hAnsi="Calibri" w:cs="Calibri"/>
      </w:rPr>
      <w:t>3</w:t>
    </w:r>
    <w:r w:rsidRPr="00FF6AEA">
      <w:rPr>
        <w:rFonts w:ascii="Calibri" w:hAnsi="Calibri" w:cs="Calibri"/>
      </w:rPr>
      <w:t xml:space="preserve"> intake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F2168"/>
    <w:multiLevelType w:val="hybridMultilevel"/>
    <w:tmpl w:val="4CCCA694"/>
    <w:lvl w:ilvl="0" w:tplc="75304B8A">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DF7600"/>
    <w:multiLevelType w:val="hybridMultilevel"/>
    <w:tmpl w:val="782E16A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3" w15:restartNumberingAfterBreak="0">
    <w:nsid w:val="6F8224FF"/>
    <w:multiLevelType w:val="hybridMultilevel"/>
    <w:tmpl w:val="8430C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56E"/>
    <w:rsid w:val="000100D5"/>
    <w:rsid w:val="000144DA"/>
    <w:rsid w:val="0008351F"/>
    <w:rsid w:val="0009232A"/>
    <w:rsid w:val="000937FD"/>
    <w:rsid w:val="000F7C36"/>
    <w:rsid w:val="00140508"/>
    <w:rsid w:val="00151417"/>
    <w:rsid w:val="0017491E"/>
    <w:rsid w:val="001A5F2F"/>
    <w:rsid w:val="001B6898"/>
    <w:rsid w:val="00220E81"/>
    <w:rsid w:val="00244693"/>
    <w:rsid w:val="002521D0"/>
    <w:rsid w:val="00274ACB"/>
    <w:rsid w:val="002A1B47"/>
    <w:rsid w:val="002B0282"/>
    <w:rsid w:val="002D21A3"/>
    <w:rsid w:val="002F31FE"/>
    <w:rsid w:val="00323521"/>
    <w:rsid w:val="00323A56"/>
    <w:rsid w:val="00362B4E"/>
    <w:rsid w:val="00376800"/>
    <w:rsid w:val="00396060"/>
    <w:rsid w:val="003B538D"/>
    <w:rsid w:val="004170A4"/>
    <w:rsid w:val="00430ECE"/>
    <w:rsid w:val="004B4C3F"/>
    <w:rsid w:val="004B7D7E"/>
    <w:rsid w:val="004E3BC1"/>
    <w:rsid w:val="004E64D9"/>
    <w:rsid w:val="00515545"/>
    <w:rsid w:val="00540F80"/>
    <w:rsid w:val="00573990"/>
    <w:rsid w:val="005A50D1"/>
    <w:rsid w:val="005E49B6"/>
    <w:rsid w:val="00626F07"/>
    <w:rsid w:val="00722AB5"/>
    <w:rsid w:val="007443A4"/>
    <w:rsid w:val="00747A0E"/>
    <w:rsid w:val="00757CB8"/>
    <w:rsid w:val="007625AC"/>
    <w:rsid w:val="00787EF3"/>
    <w:rsid w:val="007C7873"/>
    <w:rsid w:val="007D2B0F"/>
    <w:rsid w:val="007E11EC"/>
    <w:rsid w:val="007E20BA"/>
    <w:rsid w:val="008410F0"/>
    <w:rsid w:val="008868D4"/>
    <w:rsid w:val="008A5DEB"/>
    <w:rsid w:val="008E109C"/>
    <w:rsid w:val="008F7E5B"/>
    <w:rsid w:val="00956790"/>
    <w:rsid w:val="00990577"/>
    <w:rsid w:val="009A511E"/>
    <w:rsid w:val="009D53EA"/>
    <w:rsid w:val="009D5EE1"/>
    <w:rsid w:val="009F24DA"/>
    <w:rsid w:val="00A3558D"/>
    <w:rsid w:val="00A447B3"/>
    <w:rsid w:val="00A723B2"/>
    <w:rsid w:val="00A87625"/>
    <w:rsid w:val="00AA53C8"/>
    <w:rsid w:val="00AB0BAF"/>
    <w:rsid w:val="00AC5D34"/>
    <w:rsid w:val="00AE56D2"/>
    <w:rsid w:val="00BA3F98"/>
    <w:rsid w:val="00C01F11"/>
    <w:rsid w:val="00C258FF"/>
    <w:rsid w:val="00C61C47"/>
    <w:rsid w:val="00C75823"/>
    <w:rsid w:val="00CF1D19"/>
    <w:rsid w:val="00D023F4"/>
    <w:rsid w:val="00D06CC1"/>
    <w:rsid w:val="00D42BFF"/>
    <w:rsid w:val="00D833AF"/>
    <w:rsid w:val="00D83DCA"/>
    <w:rsid w:val="00D85D30"/>
    <w:rsid w:val="00DA0957"/>
    <w:rsid w:val="00DC77B1"/>
    <w:rsid w:val="00E0356E"/>
    <w:rsid w:val="00E9211B"/>
    <w:rsid w:val="00EA6ACC"/>
    <w:rsid w:val="00EA7C68"/>
    <w:rsid w:val="00EB3FFC"/>
    <w:rsid w:val="00EC6D60"/>
    <w:rsid w:val="00F1476D"/>
    <w:rsid w:val="00F23012"/>
    <w:rsid w:val="00F44066"/>
    <w:rsid w:val="00FE00C7"/>
    <w:rsid w:val="00FF6A43"/>
    <w:rsid w:val="00FF6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Arial"/>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5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eastAsia="Times New Roman" w:hAnsi="Arial" w:cs="Times New Roman"/>
      <w:sz w:val="20"/>
      <w:lang w:eastAsia="en-GB"/>
    </w:rPr>
  </w:style>
  <w:style w:type="character" w:customStyle="1" w:styleId="FootnoteTextChar">
    <w:name w:val="Footnote Text Char"/>
    <w:basedOn w:val="DefaultParagraphFont"/>
    <w:link w:val="FootnoteText"/>
    <w:uiPriority w:val="99"/>
    <w:semiHidden/>
    <w:rsid w:val="008A5DEB"/>
    <w:rPr>
      <w:rFonts w:ascii="Arial" w:eastAsia="Times New Roman" w:hAnsi="Arial"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WebChar">
    <w:name w:val="Normal (Web) Char"/>
    <w:basedOn w:val="DefaultParagraphFont"/>
    <w:link w:val="NormalWeb"/>
    <w:uiPriority w:val="99"/>
    <w:rsid w:val="002B0282"/>
    <w:rPr>
      <w:rFonts w:ascii="Times New Roman" w:eastAsia="Times New Roman" w:hAnsi="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rsid w:val="002B0282"/>
    <w:rPr>
      <w:rFonts w:ascii="Times New Roman" w:eastAsia="Times New Roman" w:hAnsi="Times New Roman" w:cs="Times New Roman"/>
      <w:b/>
      <w:sz w:val="22"/>
    </w:rPr>
  </w:style>
  <w:style w:type="table" w:customStyle="1" w:styleId="GridTable1Light-Accent11">
    <w:name w:val="Grid Table 1 Light - Accent 11"/>
    <w:basedOn w:val="TableNormal"/>
    <w:uiPriority w:val="46"/>
    <w:rsid w:val="0032352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187857">
      <w:bodyDiv w:val="1"/>
      <w:marLeft w:val="0"/>
      <w:marRight w:val="0"/>
      <w:marTop w:val="0"/>
      <w:marBottom w:val="0"/>
      <w:divBdr>
        <w:top w:val="none" w:sz="0" w:space="0" w:color="auto"/>
        <w:left w:val="none" w:sz="0" w:space="0" w:color="auto"/>
        <w:bottom w:val="none" w:sz="0" w:space="0" w:color="auto"/>
        <w:right w:val="none" w:sz="0" w:space="0" w:color="auto"/>
      </w:divBdr>
    </w:div>
    <w:div w:id="1338724961">
      <w:bodyDiv w:val="1"/>
      <w:marLeft w:val="0"/>
      <w:marRight w:val="0"/>
      <w:marTop w:val="0"/>
      <w:marBottom w:val="0"/>
      <w:divBdr>
        <w:top w:val="none" w:sz="0" w:space="0" w:color="auto"/>
        <w:left w:val="none" w:sz="0" w:space="0" w:color="auto"/>
        <w:bottom w:val="none" w:sz="0" w:space="0" w:color="auto"/>
        <w:right w:val="none" w:sz="0" w:space="0" w:color="auto"/>
      </w:divBdr>
    </w:div>
    <w:div w:id="211042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98C"/>
    <w:rsid w:val="00272BE8"/>
    <w:rsid w:val="003B3767"/>
    <w:rsid w:val="005E4A90"/>
    <w:rsid w:val="00607F77"/>
    <w:rsid w:val="00881026"/>
    <w:rsid w:val="0091484D"/>
    <w:rsid w:val="009B098C"/>
    <w:rsid w:val="00FF7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46BF1-82F1-4940-B303-0BA24AA64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1175</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Primary Care Sciences</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pra79</dc:creator>
  <cp:lastModifiedBy>Juliet Henderson</cp:lastModifiedBy>
  <cp:revision>3</cp:revision>
  <dcterms:created xsi:type="dcterms:W3CDTF">2022-01-12T10:54:00Z</dcterms:created>
  <dcterms:modified xsi:type="dcterms:W3CDTF">2022-08-25T09:14:00Z</dcterms:modified>
</cp:coreProperties>
</file>