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1Light-Accent11"/>
        <w:tblW w:w="0" w:type="auto"/>
        <w:tblLook w:val="04A0" w:firstRow="1" w:lastRow="0" w:firstColumn="1" w:lastColumn="0" w:noHBand="0" w:noVBand="1"/>
      </w:tblPr>
      <w:tblGrid>
        <w:gridCol w:w="10343"/>
      </w:tblGrid>
      <w:tr w:rsidRPr="00323521" w:rsidR="00FF6AEA" w:rsidTr="2BA2E48D" w14:paraId="40F6156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Mar/>
          </w:tcPr>
          <w:p w:rsidRPr="004E3BC1" w:rsidR="00FF6AEA" w:rsidRDefault="00FF6AEA" w14:paraId="3D6AB031" w14:textId="286B3D55">
            <w:pPr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</w:pPr>
            <w:r w:rsidRPr="004E3BC1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>Host department:</w:t>
            </w:r>
            <w:sdt>
              <w:sdtPr>
                <w:rPr>
                  <w:rFonts w:asciiTheme="minorHAnsi" w:hAnsiTheme="minorHAnsi"/>
                  <w:color w:val="2E74B5" w:themeColor="accent1" w:themeShade="BF"/>
                  <w:sz w:val="28"/>
                  <w:szCs w:val="24"/>
                </w:rPr>
                <w:id w:val="276916200"/>
                <w:placeholder>
                  <w:docPart w:val="A8FA2247D3034A4B95677780CBA96BF9"/>
                </w:placeholder>
                <w:comboBox>
                  <w:listItem w:value="Choose an item."/>
                  <w:listItem w:displayText="Bristol" w:value="Bristol"/>
                  <w:listItem w:displayText="Cambridge" w:value="Cambridge"/>
                  <w:listItem w:displayText="Exeter" w:value="Exeter"/>
                  <w:listItem w:displayText="Keele" w:value="Keele"/>
                  <w:listItem w:displayText="Manchester" w:value="Manchester"/>
                  <w:listItem w:displayText="Nottingham" w:value="Nottingham"/>
                  <w:listItem w:displayText="Oxford" w:value="Oxford"/>
                  <w:listItem w:displayText="QMUL" w:value="QMUL"/>
                  <w:listItem w:displayText="Southampton" w:value="Southampton"/>
                  <w:listItem w:displayText="UCL" w:value="UCL"/>
                </w:comboBox>
              </w:sdtPr>
              <w:sdtEndPr/>
              <w:sdtContent>
                <w:r w:rsidR="007B793B">
                  <w:rPr>
                    <w:rFonts w:asciiTheme="minorHAnsi" w:hAnsiTheme="minorHAnsi"/>
                    <w:color w:val="2E74B5" w:themeColor="accent1" w:themeShade="BF"/>
                    <w:sz w:val="28"/>
                    <w:szCs w:val="24"/>
                  </w:rPr>
                  <w:t xml:space="preserve"> </w:t>
                </w:r>
                <w:r w:rsidR="006C05F6">
                  <w:rPr>
                    <w:rFonts w:asciiTheme="minorHAnsi" w:hAnsiTheme="minorHAnsi"/>
                    <w:color w:val="2E74B5" w:themeColor="accent1" w:themeShade="BF"/>
                    <w:sz w:val="28"/>
                    <w:szCs w:val="24"/>
                  </w:rPr>
                  <w:t>Manchester</w:t>
                </w:r>
              </w:sdtContent>
            </w:sdt>
          </w:p>
        </w:tc>
      </w:tr>
      <w:tr w:rsidRPr="00323521" w:rsidR="008A5DEB" w:rsidTr="2BA2E48D" w14:paraId="2A8FCC6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Mar/>
          </w:tcPr>
          <w:p w:rsidRPr="00323521" w:rsidR="008A5DEB" w:rsidRDefault="00FF6AEA" w14:paraId="0788EA43" w14:textId="1093D401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 xml:space="preserve">Project </w:t>
            </w:r>
            <w:r w:rsidRPr="004E3BC1" w:rsidR="008A5DEB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>Title:</w:t>
            </w:r>
          </w:p>
        </w:tc>
      </w:tr>
      <w:tr w:rsidRPr="00323521" w:rsidR="008A5DEB" w:rsidTr="2BA2E48D" w14:paraId="082EE4C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Mar/>
          </w:tcPr>
          <w:p w:rsidRPr="009122D0" w:rsidR="00274ACB" w:rsidP="004E5EBD" w:rsidRDefault="007B793B" w14:paraId="7173F29A" w14:textId="038F9B0F">
            <w:pPr>
              <w:spacing w:line="276" w:lineRule="auto"/>
              <w:jc w:val="both"/>
              <w:rPr>
                <w:rFonts w:asciiTheme="minorHAnsi" w:hAnsiTheme="minorHAnsi" w:cstheme="minorHAnsi"/>
                <w:b w:val="0"/>
                <w:szCs w:val="24"/>
              </w:rPr>
            </w:pPr>
            <w:r w:rsidRPr="007B793B">
              <w:rPr>
                <w:rFonts w:asciiTheme="minorHAnsi" w:hAnsiTheme="minorHAnsi" w:cstheme="minorHAnsi"/>
                <w:b w:val="0"/>
                <w:szCs w:val="24"/>
              </w:rPr>
              <w:t xml:space="preserve">Improving 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 xml:space="preserve">medication </w:t>
            </w:r>
            <w:r w:rsidR="009C3667">
              <w:rPr>
                <w:rFonts w:asciiTheme="minorHAnsi" w:hAnsiTheme="minorHAnsi" w:cstheme="minorHAnsi"/>
                <w:b w:val="0"/>
                <w:szCs w:val="24"/>
              </w:rPr>
              <w:t>concordance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  <w:r w:rsidR="00034399">
              <w:rPr>
                <w:rFonts w:asciiTheme="minorHAnsi" w:hAnsiTheme="minorHAnsi" w:cstheme="minorHAnsi"/>
                <w:b w:val="0"/>
                <w:szCs w:val="24"/>
              </w:rPr>
              <w:t>in</w:t>
            </w:r>
            <w:r w:rsidR="000F0D4D">
              <w:rPr>
                <w:rFonts w:asciiTheme="minorHAnsi" w:hAnsiTheme="minorHAnsi" w:cstheme="minorHAnsi"/>
                <w:b w:val="0"/>
                <w:szCs w:val="24"/>
              </w:rPr>
              <w:t xml:space="preserve"> patients </w:t>
            </w:r>
            <w:r w:rsidRPr="007B793B">
              <w:rPr>
                <w:rFonts w:asciiTheme="minorHAnsi" w:hAnsiTheme="minorHAnsi" w:cstheme="minorHAnsi"/>
                <w:b w:val="0"/>
                <w:szCs w:val="24"/>
              </w:rPr>
              <w:t xml:space="preserve">with </w:t>
            </w:r>
            <w:r w:rsidR="000F0D4D">
              <w:rPr>
                <w:rFonts w:asciiTheme="minorHAnsi" w:hAnsiTheme="minorHAnsi" w:cstheme="minorHAnsi"/>
                <w:b w:val="0"/>
                <w:szCs w:val="24"/>
              </w:rPr>
              <w:t>schizophrenia</w:t>
            </w:r>
            <w:r w:rsidRPr="007B793B">
              <w:rPr>
                <w:rFonts w:asciiTheme="minorHAnsi" w:hAnsiTheme="minorHAnsi" w:cstheme="minorHAnsi"/>
                <w:b w:val="0"/>
                <w:szCs w:val="24"/>
              </w:rPr>
              <w:t xml:space="preserve"> in primary care</w:t>
            </w:r>
          </w:p>
        </w:tc>
      </w:tr>
      <w:tr w:rsidRPr="00323521" w:rsidR="00E0356E" w:rsidTr="2BA2E48D" w14:paraId="4977EDC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Mar/>
          </w:tcPr>
          <w:p w:rsidRPr="00323521" w:rsidR="00E0356E" w:rsidP="2BA2E48D" w:rsidRDefault="00E0356E" w14:paraId="0A0A5552" w14:textId="79EA0157">
            <w:pPr>
              <w:rPr>
                <w:rFonts w:ascii="Calibri" w:hAnsi="Calibri" w:asciiTheme="minorAscii" w:hAnsiTheme="minorAscii"/>
              </w:rPr>
            </w:pPr>
            <w:r w:rsidRPr="2BA2E48D" w:rsidR="00E0356E">
              <w:rPr>
                <w:rFonts w:ascii="Calibri" w:hAnsi="Calibri" w:asciiTheme="minorAscii" w:hAnsiTheme="minorAscii"/>
                <w:color w:val="2E74B5" w:themeColor="accent1" w:themeTint="FF" w:themeShade="BF"/>
                <w:sz w:val="28"/>
                <w:szCs w:val="28"/>
              </w:rPr>
              <w:t>Proposed supervisory team:</w:t>
            </w:r>
            <w:r w:rsidRPr="2BA2E48D" w:rsidR="002F31FE">
              <w:rPr>
                <w:rFonts w:ascii="Calibri" w:hAnsi="Calibri" w:asciiTheme="minorAscii" w:hAnsiTheme="minorAscii"/>
              </w:rPr>
              <w:t xml:space="preserve"> </w:t>
            </w:r>
            <w:r w:rsidRPr="2BA2E48D" w:rsidR="002F31FE">
              <w:rPr>
                <w:rFonts w:ascii="Calibri" w:hAnsi="Calibri" w:asciiTheme="minorAscii" w:hAnsiTheme="minorAscii"/>
              </w:rPr>
              <w:t xml:space="preserve">                                     </w:t>
            </w:r>
          </w:p>
        </w:tc>
      </w:tr>
      <w:tr w:rsidRPr="00323521" w:rsidR="00E0356E" w:rsidTr="2BA2E48D" w14:paraId="6C401CA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Mar/>
          </w:tcPr>
          <w:p w:rsidRPr="007B793B" w:rsidR="007B793B" w:rsidP="007B793B" w:rsidRDefault="007B793B" w14:paraId="0D6AFB11" w14:textId="024AA7FB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7B793B">
              <w:rPr>
                <w:rFonts w:asciiTheme="minorHAnsi" w:hAnsiTheme="minorHAnsi" w:cstheme="minorHAnsi"/>
                <w:b w:val="0"/>
                <w:szCs w:val="24"/>
              </w:rPr>
              <w:t xml:space="preserve">Chris Armitage (primary supervisor), Professor </w:t>
            </w:r>
            <w:r w:rsidR="00294929">
              <w:rPr>
                <w:rFonts w:asciiTheme="minorHAnsi" w:hAnsiTheme="minorHAnsi" w:cstheme="minorHAnsi"/>
                <w:b w:val="0"/>
                <w:szCs w:val="24"/>
              </w:rPr>
              <w:t>of</w:t>
            </w:r>
            <w:r w:rsidRPr="007B793B" w:rsidR="00294929"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  <w:r w:rsidRPr="007B793B">
              <w:rPr>
                <w:rFonts w:asciiTheme="minorHAnsi" w:hAnsiTheme="minorHAnsi" w:cstheme="minorHAnsi"/>
                <w:b w:val="0"/>
                <w:szCs w:val="24"/>
              </w:rPr>
              <w:t>Health Psychology, University of Manchester</w:t>
            </w:r>
            <w:r w:rsidR="00294929">
              <w:rPr>
                <w:rFonts w:asciiTheme="minorHAnsi" w:hAnsiTheme="minorHAnsi" w:cstheme="minorHAnsi"/>
                <w:b w:val="0"/>
                <w:szCs w:val="24"/>
              </w:rPr>
              <w:t>: expertise in development and evaluation of</w:t>
            </w:r>
            <w:r w:rsidR="009C3667">
              <w:rPr>
                <w:rFonts w:asciiTheme="minorHAnsi" w:hAnsiTheme="minorHAnsi" w:cstheme="minorHAnsi"/>
                <w:b w:val="0"/>
                <w:szCs w:val="24"/>
              </w:rPr>
              <w:t xml:space="preserve"> behaviour change interventions</w:t>
            </w:r>
          </w:p>
          <w:p w:rsidR="00E64E6D" w:rsidP="00E64E6D" w:rsidRDefault="007B793B" w14:paraId="2129A060" w14:textId="55AEC78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7B793B">
              <w:rPr>
                <w:rFonts w:asciiTheme="minorHAnsi" w:hAnsiTheme="minorHAnsi" w:cstheme="minorHAnsi"/>
                <w:b w:val="0"/>
                <w:szCs w:val="24"/>
              </w:rPr>
              <w:t>Maria Panagioti (co-supervisor), Senior Lecturer in Primary Care, University of Manchester: expertise in quality and safety of patient care, and mental health in primary care</w:t>
            </w:r>
          </w:p>
          <w:p w:rsidRPr="005864F0" w:rsidR="00274ACB" w:rsidP="00E64E6D" w:rsidRDefault="007B793B" w14:paraId="403513DB" w14:textId="035C3ABC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E64E6D">
              <w:rPr>
                <w:rFonts w:asciiTheme="minorHAnsi" w:hAnsiTheme="minorHAnsi" w:cstheme="minorHAnsi"/>
                <w:b w:val="0"/>
                <w:szCs w:val="24"/>
              </w:rPr>
              <w:t xml:space="preserve">Rachel Elliott (co-supervisor), </w:t>
            </w:r>
            <w:r w:rsidR="00281508">
              <w:rPr>
                <w:rFonts w:asciiTheme="minorHAnsi" w:hAnsiTheme="minorHAnsi" w:cstheme="minorHAnsi"/>
                <w:b w:val="0"/>
                <w:szCs w:val="24"/>
              </w:rPr>
              <w:t xml:space="preserve">Pharmacist and </w:t>
            </w:r>
            <w:r w:rsidRPr="00E64E6D">
              <w:rPr>
                <w:rFonts w:asciiTheme="minorHAnsi" w:hAnsiTheme="minorHAnsi" w:cstheme="minorHAnsi"/>
                <w:b w:val="0"/>
                <w:szCs w:val="24"/>
              </w:rPr>
              <w:t>Professor of Health Economics, University of Manchester: expertise in economics</w:t>
            </w:r>
            <w:r w:rsidR="00281508">
              <w:rPr>
                <w:rFonts w:asciiTheme="minorHAnsi" w:hAnsiTheme="minorHAnsi" w:cstheme="minorHAnsi"/>
                <w:b w:val="0"/>
                <w:szCs w:val="24"/>
              </w:rPr>
              <w:t xml:space="preserve"> of </w:t>
            </w:r>
            <w:r w:rsidRPr="00E64E6D">
              <w:rPr>
                <w:rFonts w:asciiTheme="minorHAnsi" w:hAnsiTheme="minorHAnsi" w:cstheme="minorHAnsi"/>
                <w:b w:val="0"/>
                <w:szCs w:val="24"/>
              </w:rPr>
              <w:t>medicines adherence</w:t>
            </w:r>
            <w:r w:rsidR="00E8137D">
              <w:rPr>
                <w:rFonts w:asciiTheme="minorHAnsi" w:hAnsiTheme="minorHAnsi" w:cstheme="minorHAnsi"/>
                <w:b w:val="0"/>
                <w:szCs w:val="24"/>
              </w:rPr>
              <w:t>/concordance</w:t>
            </w:r>
            <w:r w:rsidR="00281508">
              <w:rPr>
                <w:rFonts w:asciiTheme="minorHAnsi" w:hAnsiTheme="minorHAnsi" w:cstheme="minorHAnsi"/>
                <w:b w:val="0"/>
                <w:szCs w:val="24"/>
              </w:rPr>
              <w:t>, patient safety and mental health</w:t>
            </w:r>
          </w:p>
          <w:p w:rsidRPr="009C3667" w:rsidR="005864F0" w:rsidP="009C3667" w:rsidRDefault="005864F0" w14:paraId="4976C3BE" w14:textId="2D28EEBE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 xml:space="preserve">Carolyn Chew-Graham, General Practitioner and Professor of General Practice Research, </w:t>
            </w:r>
            <w:proofErr w:type="spellStart"/>
            <w:r>
              <w:rPr>
                <w:rFonts w:asciiTheme="minorHAnsi" w:hAnsiTheme="minorHAnsi" w:cstheme="minorHAnsi"/>
                <w:b w:val="0"/>
                <w:szCs w:val="24"/>
              </w:rPr>
              <w:t>Keele</w:t>
            </w:r>
            <w:proofErr w:type="spellEnd"/>
            <w:r>
              <w:rPr>
                <w:rFonts w:asciiTheme="minorHAnsi" w:hAnsiTheme="minorHAnsi" w:cstheme="minorHAnsi"/>
                <w:b w:val="0"/>
                <w:szCs w:val="24"/>
              </w:rPr>
              <w:t xml:space="preserve"> University. Expertise in mental health in primary care</w:t>
            </w:r>
          </w:p>
        </w:tc>
      </w:tr>
      <w:tr w:rsidRPr="00323521" w:rsidR="00787EF3" w:rsidTr="2BA2E48D" w14:paraId="6F63D82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Mar/>
          </w:tcPr>
          <w:p w:rsidRPr="00787EF3" w:rsidR="00787EF3" w:rsidP="00787EF3" w:rsidRDefault="00787EF3" w14:paraId="0770045B" w14:textId="2C76F51A">
            <w:pPr>
              <w:rPr>
                <w:rFonts w:ascii="Calibri" w:hAnsi="Calibri" w:cs="Calibri"/>
                <w:b w:val="0"/>
                <w:color w:val="2E74B5" w:themeColor="accent1" w:themeShade="BF"/>
                <w:sz w:val="28"/>
                <w:szCs w:val="28"/>
              </w:rPr>
            </w:pPr>
            <w:r w:rsidRPr="00156730">
              <w:rPr>
                <w:rFonts w:ascii="Calibri" w:hAnsi="Calibri" w:cs="Calibri"/>
                <w:color w:val="2E74B5" w:themeColor="accent1" w:themeShade="BF"/>
                <w:sz w:val="28"/>
                <w:szCs w:val="28"/>
              </w:rPr>
              <w:t>Potential for cross consortium networking and educational opportunities:</w:t>
            </w:r>
          </w:p>
        </w:tc>
      </w:tr>
      <w:tr w:rsidRPr="00323521" w:rsidR="00787EF3" w:rsidTr="2BA2E48D" w14:paraId="3C92EF33" w14:textId="77777777">
        <w:trPr>
          <w:trHeight w:val="1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Mar/>
          </w:tcPr>
          <w:p w:rsidRPr="00B34E59" w:rsidR="00787EF3" w:rsidP="004E5EBD" w:rsidRDefault="007B793B" w14:paraId="220F35E2" w14:textId="19EAF26D">
            <w:pPr>
              <w:pStyle w:val="Heading1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B793B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Networking: </w:t>
            </w:r>
            <w:r w:rsidRPr="007B793B">
              <w:rPr>
                <w:rFonts w:asciiTheme="minorHAnsi" w:hAnsiTheme="minorHAnsi" w:cstheme="minorHAnsi"/>
                <w:sz w:val="24"/>
                <w:szCs w:val="24"/>
              </w:rPr>
              <w:t xml:space="preserve">There will be opportunities to network and build collaborations at UK conferences such as the NIHR </w:t>
            </w:r>
            <w:r w:rsidR="000F0D4D">
              <w:rPr>
                <w:rFonts w:asciiTheme="minorHAnsi" w:hAnsiTheme="minorHAnsi" w:cstheme="minorHAnsi"/>
                <w:sz w:val="24"/>
                <w:szCs w:val="24"/>
              </w:rPr>
              <w:t xml:space="preserve">SPCR </w:t>
            </w:r>
            <w:r w:rsidRPr="007B793B">
              <w:rPr>
                <w:rFonts w:asciiTheme="minorHAnsi" w:hAnsiTheme="minorHAnsi" w:cstheme="minorHAnsi"/>
                <w:sz w:val="24"/>
                <w:szCs w:val="24"/>
              </w:rPr>
              <w:t>showcase which is a network of 9 of the most elite primary care schools and is free to attend,</w:t>
            </w:r>
            <w:r w:rsidR="000F0D4D">
              <w:rPr>
                <w:rFonts w:asciiTheme="minorHAnsi" w:hAnsiTheme="minorHAnsi" w:cstheme="minorHAnsi"/>
                <w:sz w:val="24"/>
                <w:szCs w:val="24"/>
              </w:rPr>
              <w:t xml:space="preserve"> NIHR PSTRCs,</w:t>
            </w:r>
            <w:r w:rsidRPr="007B793B">
              <w:rPr>
                <w:rFonts w:asciiTheme="minorHAnsi" w:hAnsiTheme="minorHAnsi" w:cstheme="minorHAnsi"/>
                <w:sz w:val="24"/>
                <w:szCs w:val="24"/>
              </w:rPr>
              <w:t xml:space="preserve"> the Health Services Research UK conference and SAPC annual conference. The student will also have opportunities to attend at least one major national/international conference in or with a focus on medication</w:t>
            </w:r>
            <w:r w:rsidR="004E5EBD">
              <w:rPr>
                <w:rFonts w:asciiTheme="minorHAnsi" w:hAnsiTheme="minorHAnsi" w:cstheme="minorHAnsi"/>
                <w:sz w:val="24"/>
                <w:szCs w:val="24"/>
              </w:rPr>
              <w:t xml:space="preserve"> non-concordance</w:t>
            </w:r>
            <w:r w:rsidR="00034399">
              <w:rPr>
                <w:rFonts w:asciiTheme="minorHAnsi" w:hAnsiTheme="minorHAnsi" w:cstheme="minorHAnsi"/>
                <w:sz w:val="24"/>
                <w:szCs w:val="24"/>
              </w:rPr>
              <w:t xml:space="preserve"> in patients</w:t>
            </w:r>
            <w:r w:rsidRPr="007B793B">
              <w:rPr>
                <w:rFonts w:asciiTheme="minorHAnsi" w:hAnsiTheme="minorHAnsi" w:cstheme="minorHAnsi"/>
                <w:sz w:val="24"/>
                <w:szCs w:val="24"/>
              </w:rPr>
              <w:t xml:space="preserve"> with mental illness and behaviour science.</w:t>
            </w:r>
          </w:p>
        </w:tc>
      </w:tr>
      <w:tr w:rsidRPr="00323521" w:rsidR="00E0356E" w:rsidTr="2BA2E48D" w14:paraId="6F97C7C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Mar/>
          </w:tcPr>
          <w:p w:rsidRPr="00323521" w:rsidR="00E0356E" w:rsidP="004E5EBD" w:rsidRDefault="00E0356E" w14:paraId="7298EBB7" w14:textId="77777777">
            <w:pPr>
              <w:jc w:val="both"/>
              <w:rPr>
                <w:rFonts w:asciiTheme="minorHAnsi" w:hAnsiTheme="minorHAnsi"/>
                <w:szCs w:val="24"/>
              </w:rPr>
            </w:pPr>
            <w:r w:rsidRPr="004E3BC1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>Project description:</w:t>
            </w:r>
          </w:p>
        </w:tc>
      </w:tr>
      <w:tr w:rsidRPr="00323521" w:rsidR="00E0356E" w:rsidTr="2BA2E48D" w14:paraId="295FC3B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Mar/>
          </w:tcPr>
          <w:p w:rsidRPr="007B793B" w:rsidR="007B793B" w:rsidP="004E5EBD" w:rsidRDefault="007B793B" w14:paraId="55836B36" w14:textId="77777777">
            <w:pPr>
              <w:jc w:val="both"/>
              <w:rPr>
                <w:rFonts w:asciiTheme="minorHAnsi" w:hAnsiTheme="minorHAnsi" w:cstheme="minorHAnsi"/>
                <w:b w:val="0"/>
                <w:i/>
                <w:szCs w:val="24"/>
              </w:rPr>
            </w:pPr>
            <w:r w:rsidRPr="007B793B">
              <w:rPr>
                <w:rFonts w:asciiTheme="minorHAnsi" w:hAnsiTheme="minorHAnsi" w:cstheme="minorHAnsi"/>
                <w:b w:val="0"/>
                <w:i/>
                <w:szCs w:val="24"/>
              </w:rPr>
              <w:t>Background</w:t>
            </w:r>
            <w:bookmarkStart w:name="_GoBack" w:id="0"/>
            <w:bookmarkEnd w:id="0"/>
          </w:p>
          <w:p w:rsidR="007B793B" w:rsidP="004E5EBD" w:rsidRDefault="007B793B" w14:paraId="590E17DA" w14:textId="466C1E3B">
            <w:pPr>
              <w:jc w:val="both"/>
              <w:rPr>
                <w:rFonts w:asciiTheme="minorHAnsi" w:hAnsiTheme="minorHAnsi" w:cstheme="minorHAnsi"/>
                <w:b w:val="0"/>
                <w:szCs w:val="24"/>
              </w:rPr>
            </w:pPr>
            <w:r w:rsidRPr="007B793B">
              <w:rPr>
                <w:rFonts w:asciiTheme="minorHAnsi" w:hAnsiTheme="minorHAnsi" w:cstheme="minorHAnsi"/>
                <w:b w:val="0"/>
                <w:szCs w:val="24"/>
              </w:rPr>
              <w:t xml:space="preserve">Psychosis, and the specific diagnosis of schizophrenia, is a global health challenge </w:t>
            </w:r>
            <w:r w:rsidR="00294929">
              <w:rPr>
                <w:rFonts w:asciiTheme="minorHAnsi" w:hAnsiTheme="minorHAnsi" w:cstheme="minorHAnsi"/>
                <w:b w:val="0"/>
                <w:szCs w:val="24"/>
              </w:rPr>
              <w:t>that</w:t>
            </w:r>
            <w:r w:rsidRPr="007B793B" w:rsidR="00294929"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  <w:r w:rsidRPr="007B793B">
              <w:rPr>
                <w:rFonts w:asciiTheme="minorHAnsi" w:hAnsiTheme="minorHAnsi" w:cstheme="minorHAnsi"/>
                <w:b w:val="0"/>
                <w:szCs w:val="24"/>
              </w:rPr>
              <w:t xml:space="preserve">affects around 7 </w:t>
            </w:r>
            <w:r w:rsidR="005864F0">
              <w:rPr>
                <w:rFonts w:asciiTheme="minorHAnsi" w:hAnsiTheme="minorHAnsi" w:cstheme="minorHAnsi"/>
                <w:b w:val="0"/>
                <w:szCs w:val="24"/>
              </w:rPr>
              <w:t>in</w:t>
            </w:r>
            <w:r w:rsidRPr="007B793B">
              <w:rPr>
                <w:rFonts w:asciiTheme="minorHAnsi" w:hAnsiTheme="minorHAnsi" w:cstheme="minorHAnsi"/>
                <w:b w:val="0"/>
                <w:szCs w:val="24"/>
              </w:rPr>
              <w:t xml:space="preserve"> 1000 adults. </w:t>
            </w:r>
            <w:r w:rsidRPr="007B793B" w:rsidR="00324153">
              <w:rPr>
                <w:rFonts w:asciiTheme="minorHAnsi" w:hAnsiTheme="minorHAnsi" w:cstheme="minorHAnsi"/>
                <w:b w:val="0"/>
                <w:szCs w:val="24"/>
              </w:rPr>
              <w:t xml:space="preserve">The WHO defines medication </w:t>
            </w:r>
            <w:r w:rsidR="009C3667">
              <w:rPr>
                <w:rFonts w:asciiTheme="minorHAnsi" w:hAnsiTheme="minorHAnsi" w:cstheme="minorHAnsi"/>
                <w:b w:val="0"/>
                <w:szCs w:val="24"/>
              </w:rPr>
              <w:t>concordance a</w:t>
            </w:r>
            <w:r w:rsidRPr="007B793B" w:rsidR="00324153">
              <w:rPr>
                <w:rFonts w:asciiTheme="minorHAnsi" w:hAnsiTheme="minorHAnsi" w:cstheme="minorHAnsi"/>
                <w:b w:val="0"/>
                <w:szCs w:val="24"/>
              </w:rPr>
              <w:t>s, “a case in which a person’s behavio</w:t>
            </w:r>
            <w:r w:rsidR="00324153">
              <w:rPr>
                <w:rFonts w:asciiTheme="minorHAnsi" w:hAnsiTheme="minorHAnsi" w:cstheme="minorHAnsi"/>
                <w:b w:val="0"/>
                <w:szCs w:val="24"/>
              </w:rPr>
              <w:t>u</w:t>
            </w:r>
            <w:r w:rsidRPr="007B793B" w:rsidR="00324153">
              <w:rPr>
                <w:rFonts w:asciiTheme="minorHAnsi" w:hAnsiTheme="minorHAnsi" w:cstheme="minorHAnsi"/>
                <w:b w:val="0"/>
                <w:szCs w:val="24"/>
              </w:rPr>
              <w:t xml:space="preserve">r in taking medication does not correspond with agreed recommendations from health personnel”. </w:t>
            </w:r>
            <w:r w:rsidR="00034399">
              <w:rPr>
                <w:rFonts w:asciiTheme="minorHAnsi" w:hAnsiTheme="minorHAnsi" w:cstheme="minorHAnsi"/>
                <w:b w:val="0"/>
                <w:szCs w:val="24"/>
              </w:rPr>
              <w:t>Patients</w:t>
            </w:r>
            <w:r w:rsidR="009C3667">
              <w:rPr>
                <w:rFonts w:asciiTheme="minorHAnsi" w:hAnsiTheme="minorHAnsi" w:cstheme="minorHAnsi"/>
                <w:b w:val="0"/>
                <w:szCs w:val="24"/>
              </w:rPr>
              <w:t xml:space="preserve"> with </w:t>
            </w:r>
            <w:r w:rsidRPr="000F0D4D" w:rsidR="009C3667">
              <w:rPr>
                <w:rFonts w:asciiTheme="minorHAnsi" w:hAnsiTheme="minorHAnsi" w:cstheme="minorHAnsi"/>
                <w:b w:val="0"/>
                <w:szCs w:val="24"/>
              </w:rPr>
              <w:t xml:space="preserve">schizophrenia </w:t>
            </w:r>
            <w:r w:rsidR="009C3667">
              <w:rPr>
                <w:rFonts w:asciiTheme="minorHAnsi" w:hAnsiTheme="minorHAnsi" w:cstheme="minorHAnsi"/>
                <w:b w:val="0"/>
                <w:szCs w:val="24"/>
              </w:rPr>
              <w:t xml:space="preserve">are </w:t>
            </w:r>
            <w:r w:rsidRPr="000F0D4D" w:rsidR="009C3667">
              <w:rPr>
                <w:rFonts w:asciiTheme="minorHAnsi" w:hAnsiTheme="minorHAnsi" w:cstheme="minorHAnsi"/>
                <w:b w:val="0"/>
                <w:szCs w:val="24"/>
              </w:rPr>
              <w:t xml:space="preserve">susceptible to </w:t>
            </w:r>
            <w:r w:rsidR="009C3667">
              <w:rPr>
                <w:rFonts w:asciiTheme="minorHAnsi" w:hAnsiTheme="minorHAnsi" w:cstheme="minorHAnsi"/>
                <w:b w:val="0"/>
                <w:szCs w:val="24"/>
              </w:rPr>
              <w:t>problems</w:t>
            </w:r>
            <w:r w:rsidRPr="000F0D4D" w:rsidR="009C3667">
              <w:rPr>
                <w:rFonts w:asciiTheme="minorHAnsi" w:hAnsiTheme="minorHAnsi" w:cstheme="minorHAnsi"/>
                <w:b w:val="0"/>
                <w:szCs w:val="24"/>
              </w:rPr>
              <w:t xml:space="preserve"> with </w:t>
            </w:r>
            <w:r w:rsidR="009C3667">
              <w:rPr>
                <w:rFonts w:asciiTheme="minorHAnsi" w:hAnsiTheme="minorHAnsi" w:cstheme="minorHAnsi"/>
                <w:b w:val="0"/>
                <w:szCs w:val="24"/>
              </w:rPr>
              <w:t xml:space="preserve">medication concordance because they often have </w:t>
            </w:r>
            <w:r w:rsidRPr="000F0D4D" w:rsidR="009C3667">
              <w:rPr>
                <w:rFonts w:asciiTheme="minorHAnsi" w:hAnsiTheme="minorHAnsi" w:cstheme="minorHAnsi"/>
                <w:b w:val="0"/>
                <w:szCs w:val="24"/>
              </w:rPr>
              <w:t xml:space="preserve">multiple </w:t>
            </w:r>
            <w:r w:rsidR="009C3667">
              <w:rPr>
                <w:rFonts w:asciiTheme="minorHAnsi" w:hAnsiTheme="minorHAnsi" w:cstheme="minorHAnsi"/>
                <w:b w:val="0"/>
                <w:szCs w:val="24"/>
              </w:rPr>
              <w:t xml:space="preserve">long term </w:t>
            </w:r>
            <w:r w:rsidRPr="000F0D4D" w:rsidR="009C3667">
              <w:rPr>
                <w:rFonts w:asciiTheme="minorHAnsi" w:hAnsiTheme="minorHAnsi" w:cstheme="minorHAnsi"/>
                <w:b w:val="0"/>
                <w:szCs w:val="24"/>
              </w:rPr>
              <w:t>conditions</w:t>
            </w:r>
            <w:r w:rsidR="009C3667">
              <w:rPr>
                <w:rFonts w:asciiTheme="minorHAnsi" w:hAnsiTheme="minorHAnsi" w:cstheme="minorHAnsi"/>
                <w:b w:val="0"/>
                <w:szCs w:val="24"/>
              </w:rPr>
              <w:t xml:space="preserve"> and manage</w:t>
            </w:r>
            <w:r w:rsidRPr="000F0D4D" w:rsidR="009C3667">
              <w:rPr>
                <w:rFonts w:asciiTheme="minorHAnsi" w:hAnsiTheme="minorHAnsi" w:cstheme="minorHAnsi"/>
                <w:b w:val="0"/>
                <w:szCs w:val="24"/>
              </w:rPr>
              <w:t xml:space="preserve"> complex medication regimens.</w:t>
            </w:r>
            <w:r w:rsidR="009C3667"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  <w:r w:rsidR="00324153">
              <w:rPr>
                <w:rFonts w:asciiTheme="minorHAnsi" w:hAnsiTheme="minorHAnsi" w:cstheme="minorHAnsi"/>
                <w:b w:val="0"/>
                <w:szCs w:val="24"/>
              </w:rPr>
              <w:t xml:space="preserve">Suboptimal </w:t>
            </w:r>
            <w:r w:rsidR="009C3667">
              <w:rPr>
                <w:rFonts w:asciiTheme="minorHAnsi" w:hAnsiTheme="minorHAnsi" w:cstheme="minorHAnsi"/>
                <w:b w:val="0"/>
                <w:szCs w:val="24"/>
              </w:rPr>
              <w:t xml:space="preserve">concordance </w:t>
            </w:r>
            <w:r w:rsidRPr="007B793B">
              <w:rPr>
                <w:rFonts w:asciiTheme="minorHAnsi" w:hAnsiTheme="minorHAnsi" w:cstheme="minorHAnsi"/>
                <w:b w:val="0"/>
                <w:szCs w:val="24"/>
              </w:rPr>
              <w:t>to antipsychotic medication is</w:t>
            </w:r>
            <w:r w:rsidR="00034399">
              <w:rPr>
                <w:rFonts w:asciiTheme="minorHAnsi" w:hAnsiTheme="minorHAnsi" w:cstheme="minorHAnsi"/>
                <w:b w:val="0"/>
                <w:szCs w:val="24"/>
              </w:rPr>
              <w:t xml:space="preserve"> observed in about 50% of patients</w:t>
            </w:r>
            <w:r w:rsidRPr="007B793B">
              <w:rPr>
                <w:rFonts w:asciiTheme="minorHAnsi" w:hAnsiTheme="minorHAnsi" w:cstheme="minorHAnsi"/>
                <w:b w:val="0"/>
                <w:szCs w:val="24"/>
              </w:rPr>
              <w:t xml:space="preserve"> with schizophrenia and is a preventable cause of morbidity</w:t>
            </w:r>
            <w:r w:rsidR="000F0D4D"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  <w:r w:rsidRPr="007B793B">
              <w:rPr>
                <w:rFonts w:asciiTheme="minorHAnsi" w:hAnsiTheme="minorHAnsi" w:cstheme="minorHAnsi"/>
                <w:b w:val="0"/>
                <w:szCs w:val="24"/>
              </w:rPr>
              <w:t xml:space="preserve">and </w:t>
            </w:r>
            <w:r w:rsidR="00324153">
              <w:rPr>
                <w:rFonts w:asciiTheme="minorHAnsi" w:hAnsiTheme="minorHAnsi" w:cstheme="minorHAnsi"/>
                <w:b w:val="0"/>
                <w:szCs w:val="24"/>
              </w:rPr>
              <w:t xml:space="preserve">avoidable costs incurred by </w:t>
            </w:r>
            <w:r w:rsidRPr="007B793B">
              <w:rPr>
                <w:rFonts w:asciiTheme="minorHAnsi" w:hAnsiTheme="minorHAnsi" w:cstheme="minorHAnsi"/>
                <w:b w:val="0"/>
                <w:szCs w:val="24"/>
              </w:rPr>
              <w:t>health and care services</w:t>
            </w:r>
            <w:r w:rsidR="00647510">
              <w:rPr>
                <w:rFonts w:asciiTheme="minorHAnsi" w:hAnsiTheme="minorHAnsi" w:cstheme="minorHAnsi"/>
                <w:b w:val="0"/>
                <w:szCs w:val="24"/>
              </w:rPr>
              <w:t>, as well as wider societal impacts</w:t>
            </w:r>
            <w:r w:rsidRPr="007B793B">
              <w:rPr>
                <w:rFonts w:asciiTheme="minorHAnsi" w:hAnsiTheme="minorHAnsi" w:cstheme="minorHAnsi"/>
                <w:b w:val="0"/>
                <w:szCs w:val="24"/>
              </w:rPr>
              <w:t xml:space="preserve">. Patients </w:t>
            </w:r>
            <w:r w:rsidR="005864F0">
              <w:rPr>
                <w:rFonts w:asciiTheme="minorHAnsi" w:hAnsiTheme="minorHAnsi" w:cstheme="minorHAnsi"/>
                <w:b w:val="0"/>
                <w:szCs w:val="24"/>
              </w:rPr>
              <w:t xml:space="preserve">who </w:t>
            </w:r>
            <w:r w:rsidRPr="007B793B">
              <w:rPr>
                <w:rFonts w:asciiTheme="minorHAnsi" w:hAnsiTheme="minorHAnsi" w:cstheme="minorHAnsi"/>
                <w:b w:val="0"/>
                <w:szCs w:val="24"/>
              </w:rPr>
              <w:t xml:space="preserve">stop their antipsychotic medication have a 3- to 5-fold risk of relapse and deterioration compared with patients who continue to take their medication and they are more likely to experience avoidable hospitalisations, </w:t>
            </w:r>
            <w:r w:rsidR="009C3667">
              <w:rPr>
                <w:rFonts w:asciiTheme="minorHAnsi" w:hAnsiTheme="minorHAnsi" w:cstheme="minorHAnsi"/>
                <w:b w:val="0"/>
                <w:szCs w:val="24"/>
              </w:rPr>
              <w:t>self-harm</w:t>
            </w:r>
            <w:r w:rsidRPr="007B793B">
              <w:rPr>
                <w:rFonts w:asciiTheme="minorHAnsi" w:hAnsiTheme="minorHAnsi" w:cstheme="minorHAnsi"/>
                <w:b w:val="0"/>
                <w:szCs w:val="24"/>
              </w:rPr>
              <w:t xml:space="preserve">, or mortality. </w:t>
            </w:r>
          </w:p>
          <w:p w:rsidR="007B793B" w:rsidP="004E5EBD" w:rsidRDefault="007B793B" w14:paraId="3CF2764E" w14:textId="77777777">
            <w:pPr>
              <w:jc w:val="both"/>
              <w:rPr>
                <w:rFonts w:asciiTheme="minorHAnsi" w:hAnsiTheme="minorHAnsi" w:cstheme="minorHAnsi"/>
                <w:b w:val="0"/>
                <w:szCs w:val="24"/>
              </w:rPr>
            </w:pPr>
          </w:p>
          <w:p w:rsidRPr="007B793B" w:rsidR="007B793B" w:rsidP="004E5EBD" w:rsidRDefault="009C3667" w14:paraId="3E4F7A58" w14:textId="42A23A3E">
            <w:pPr>
              <w:jc w:val="both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P</w:t>
            </w:r>
            <w:r w:rsidRPr="007B793B" w:rsidR="007B793B">
              <w:rPr>
                <w:rFonts w:asciiTheme="minorHAnsi" w:hAnsiTheme="minorHAnsi" w:cstheme="minorHAnsi"/>
                <w:b w:val="0"/>
                <w:szCs w:val="24"/>
              </w:rPr>
              <w:t xml:space="preserve">atients with </w:t>
            </w:r>
            <w:r w:rsidR="000F0D4D">
              <w:rPr>
                <w:rFonts w:asciiTheme="minorHAnsi" w:hAnsiTheme="minorHAnsi" w:cstheme="minorHAnsi"/>
                <w:b w:val="0"/>
                <w:szCs w:val="24"/>
              </w:rPr>
              <w:t>schizophrenia</w:t>
            </w:r>
            <w:r w:rsidRPr="007B793B" w:rsidR="007B793B"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 xml:space="preserve">are managed in primary care and therefore primary care has a key role </w:t>
            </w:r>
            <w:r w:rsidR="00034399">
              <w:rPr>
                <w:rFonts w:asciiTheme="minorHAnsi" w:hAnsiTheme="minorHAnsi" w:cstheme="minorHAnsi"/>
                <w:b w:val="0"/>
                <w:szCs w:val="24"/>
              </w:rPr>
              <w:t>in managing their medication</w:t>
            </w:r>
            <w:r w:rsidRPr="007B793B" w:rsidR="007B793B">
              <w:rPr>
                <w:rFonts w:asciiTheme="minorHAnsi" w:hAnsiTheme="minorHAnsi" w:cstheme="minorHAnsi"/>
                <w:b w:val="0"/>
                <w:szCs w:val="24"/>
              </w:rPr>
              <w:t xml:space="preserve">. 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>General practitioners are tasked to offer medicatio</w:t>
            </w:r>
            <w:r w:rsidR="00034399">
              <w:rPr>
                <w:rFonts w:asciiTheme="minorHAnsi" w:hAnsiTheme="minorHAnsi" w:cstheme="minorHAnsi"/>
                <w:b w:val="0"/>
                <w:szCs w:val="24"/>
              </w:rPr>
              <w:t>n reviews to patients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 xml:space="preserve"> with schizophrenia at</w:t>
            </w:r>
            <w:r w:rsidR="00034399">
              <w:rPr>
                <w:rFonts w:asciiTheme="minorHAnsi" w:hAnsiTheme="minorHAnsi" w:cstheme="minorHAnsi"/>
                <w:b w:val="0"/>
                <w:szCs w:val="24"/>
              </w:rPr>
              <w:t xml:space="preserve"> least annually but often patients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 xml:space="preserve"> with schizophrenia do</w:t>
            </w:r>
            <w:r w:rsidR="00034399">
              <w:rPr>
                <w:rFonts w:asciiTheme="minorHAnsi" w:hAnsiTheme="minorHAnsi" w:cstheme="minorHAnsi"/>
                <w:b w:val="0"/>
                <w:szCs w:val="24"/>
              </w:rPr>
              <w:t xml:space="preserve"> not attend or they may attend at emergencies/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 xml:space="preserve">deterioration of symptoms. </w:t>
            </w:r>
            <w:r w:rsidRPr="007B793B" w:rsidR="007B793B">
              <w:rPr>
                <w:rFonts w:asciiTheme="minorHAnsi" w:hAnsiTheme="minorHAnsi" w:cstheme="minorHAnsi"/>
                <w:b w:val="0"/>
                <w:szCs w:val="24"/>
              </w:rPr>
              <w:t>Simple and low cost, interventions based on behaviour science (e.g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>.</w:t>
            </w:r>
            <w:r w:rsidRPr="007B793B" w:rsidR="007B793B">
              <w:rPr>
                <w:rFonts w:asciiTheme="minorHAnsi" w:hAnsiTheme="minorHAnsi" w:cstheme="minorHAnsi"/>
                <w:b w:val="0"/>
                <w:szCs w:val="24"/>
              </w:rPr>
              <w:t xml:space="preserve"> reminders </w:t>
            </w:r>
            <w:r w:rsidR="00324153">
              <w:rPr>
                <w:rFonts w:asciiTheme="minorHAnsi" w:hAnsiTheme="minorHAnsi" w:cstheme="minorHAnsi"/>
                <w:b w:val="0"/>
                <w:szCs w:val="24"/>
              </w:rPr>
              <w:t xml:space="preserve">can be </w:t>
            </w:r>
            <w:r w:rsidRPr="007B793B" w:rsidR="007B793B">
              <w:rPr>
                <w:rFonts w:asciiTheme="minorHAnsi" w:hAnsiTheme="minorHAnsi" w:cstheme="minorHAnsi"/>
                <w:b w:val="0"/>
                <w:szCs w:val="24"/>
              </w:rPr>
              <w:t>useful strategies</w:t>
            </w:r>
            <w:r w:rsidR="004E5EBD">
              <w:rPr>
                <w:rFonts w:asciiTheme="minorHAnsi" w:hAnsiTheme="minorHAnsi" w:cstheme="minorHAnsi"/>
                <w:b w:val="0"/>
                <w:szCs w:val="24"/>
              </w:rPr>
              <w:t xml:space="preserve"> to improve medication concordance</w:t>
            </w:r>
            <w:r w:rsidRPr="007B793B" w:rsidR="007B793B">
              <w:rPr>
                <w:rFonts w:asciiTheme="minorHAnsi" w:hAnsiTheme="minorHAnsi" w:cstheme="minorHAnsi"/>
                <w:b w:val="0"/>
                <w:szCs w:val="24"/>
              </w:rPr>
              <w:t xml:space="preserve">) are promising because they can easily be provided at a primary care level by </w:t>
            </w:r>
            <w:r w:rsidR="00324153">
              <w:rPr>
                <w:rFonts w:asciiTheme="minorHAnsi" w:hAnsiTheme="minorHAnsi" w:cstheme="minorHAnsi"/>
                <w:b w:val="0"/>
                <w:szCs w:val="24"/>
              </w:rPr>
              <w:t>a range of health care professionals</w:t>
            </w:r>
            <w:r w:rsidRPr="007B793B" w:rsidR="007B793B">
              <w:rPr>
                <w:rFonts w:asciiTheme="minorHAnsi" w:hAnsiTheme="minorHAnsi" w:cstheme="minorHAnsi"/>
                <w:b w:val="0"/>
                <w:szCs w:val="24"/>
              </w:rPr>
              <w:t>.</w:t>
            </w:r>
          </w:p>
          <w:p w:rsidRPr="007B793B" w:rsidR="007B793B" w:rsidP="004E5EBD" w:rsidRDefault="007B793B" w14:paraId="0A155238" w14:textId="77777777">
            <w:pPr>
              <w:jc w:val="both"/>
              <w:rPr>
                <w:rFonts w:asciiTheme="minorHAnsi" w:hAnsiTheme="minorHAnsi" w:cstheme="minorHAnsi"/>
                <w:b w:val="0"/>
                <w:szCs w:val="24"/>
              </w:rPr>
            </w:pPr>
          </w:p>
          <w:p w:rsidRPr="007B793B" w:rsidR="007B793B" w:rsidP="004E5EBD" w:rsidRDefault="007B793B" w14:paraId="6EFFF66C" w14:textId="77777777">
            <w:pPr>
              <w:jc w:val="both"/>
              <w:rPr>
                <w:rFonts w:asciiTheme="minorHAnsi" w:hAnsiTheme="minorHAnsi" w:cstheme="minorHAnsi"/>
                <w:b w:val="0"/>
                <w:i/>
                <w:szCs w:val="24"/>
              </w:rPr>
            </w:pPr>
            <w:r w:rsidRPr="007B793B">
              <w:rPr>
                <w:rFonts w:asciiTheme="minorHAnsi" w:hAnsiTheme="minorHAnsi" w:cstheme="minorHAnsi"/>
                <w:b w:val="0"/>
                <w:i/>
                <w:szCs w:val="24"/>
              </w:rPr>
              <w:t>Aims:</w:t>
            </w:r>
          </w:p>
          <w:p w:rsidR="0082769C" w:rsidP="004E5EBD" w:rsidRDefault="00F33338" w14:paraId="40F60312" w14:textId="15FD52F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 xml:space="preserve">Update </w:t>
            </w:r>
            <w:r w:rsidRPr="007B793B" w:rsidR="007B793B">
              <w:rPr>
                <w:rFonts w:asciiTheme="minorHAnsi" w:hAnsiTheme="minorHAnsi" w:cstheme="minorHAnsi"/>
                <w:b w:val="0"/>
                <w:szCs w:val="24"/>
              </w:rPr>
              <w:t xml:space="preserve">literature 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 xml:space="preserve">reviews </w:t>
            </w:r>
            <w:r w:rsidRPr="007B793B" w:rsidR="007B793B">
              <w:rPr>
                <w:rFonts w:asciiTheme="minorHAnsi" w:hAnsiTheme="minorHAnsi" w:cstheme="minorHAnsi"/>
                <w:b w:val="0"/>
                <w:szCs w:val="24"/>
              </w:rPr>
              <w:t>on</w:t>
            </w:r>
            <w:r w:rsidR="009C3667">
              <w:rPr>
                <w:rFonts w:asciiTheme="minorHAnsi" w:hAnsiTheme="minorHAnsi" w:cstheme="minorHAnsi"/>
                <w:b w:val="0"/>
                <w:szCs w:val="24"/>
              </w:rPr>
              <w:t xml:space="preserve"> rates</w:t>
            </w:r>
            <w:r w:rsidRPr="007B793B" w:rsidR="007B793B">
              <w:rPr>
                <w:rFonts w:asciiTheme="minorHAnsi" w:hAnsiTheme="minorHAnsi" w:cstheme="minorHAnsi"/>
                <w:b w:val="0"/>
                <w:szCs w:val="24"/>
              </w:rPr>
              <w:t>, harm</w:t>
            </w:r>
            <w:r w:rsidR="00294929">
              <w:rPr>
                <w:rFonts w:asciiTheme="minorHAnsi" w:hAnsiTheme="minorHAnsi" w:cstheme="minorHAnsi"/>
                <w:b w:val="0"/>
                <w:szCs w:val="24"/>
              </w:rPr>
              <w:t>s</w:t>
            </w:r>
            <w:r w:rsidRPr="007B793B" w:rsidR="007B793B">
              <w:rPr>
                <w:rFonts w:asciiTheme="minorHAnsi" w:hAnsiTheme="minorHAnsi" w:cstheme="minorHAnsi"/>
                <w:b w:val="0"/>
                <w:szCs w:val="24"/>
              </w:rPr>
              <w:t xml:space="preserve"> and costs associated with </w:t>
            </w:r>
            <w:r w:rsidR="000F0D4D">
              <w:rPr>
                <w:rFonts w:asciiTheme="minorHAnsi" w:hAnsiTheme="minorHAnsi" w:cstheme="minorHAnsi"/>
                <w:b w:val="0"/>
                <w:szCs w:val="24"/>
              </w:rPr>
              <w:t xml:space="preserve">medication </w:t>
            </w:r>
            <w:r w:rsidR="009C3667">
              <w:rPr>
                <w:rFonts w:asciiTheme="minorHAnsi" w:hAnsiTheme="minorHAnsi" w:cstheme="minorHAnsi"/>
                <w:b w:val="0"/>
                <w:szCs w:val="24"/>
              </w:rPr>
              <w:t xml:space="preserve">non-concordance </w:t>
            </w:r>
            <w:r w:rsidR="00034399">
              <w:rPr>
                <w:rFonts w:asciiTheme="minorHAnsi" w:hAnsiTheme="minorHAnsi" w:cstheme="minorHAnsi"/>
                <w:b w:val="0"/>
                <w:szCs w:val="24"/>
              </w:rPr>
              <w:t>in patients</w:t>
            </w:r>
            <w:r w:rsidR="000F0D4D">
              <w:rPr>
                <w:rFonts w:asciiTheme="minorHAnsi" w:hAnsiTheme="minorHAnsi" w:cstheme="minorHAnsi"/>
                <w:b w:val="0"/>
                <w:szCs w:val="24"/>
              </w:rPr>
              <w:t xml:space="preserve"> with schizophrenia</w:t>
            </w:r>
            <w:r w:rsidR="00E51FDF">
              <w:rPr>
                <w:rFonts w:asciiTheme="minorHAnsi" w:hAnsiTheme="minorHAnsi" w:cstheme="minorHAnsi"/>
                <w:b w:val="0"/>
                <w:szCs w:val="24"/>
              </w:rPr>
              <w:t>;</w:t>
            </w:r>
          </w:p>
          <w:p w:rsidRPr="007B793B" w:rsidR="007B793B" w:rsidP="004E5EBD" w:rsidRDefault="0082769C" w14:paraId="6C9D8365" w14:textId="786FA4C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Conduct a qualitative study to unde</w:t>
            </w:r>
            <w:r w:rsidR="00034399">
              <w:rPr>
                <w:rFonts w:asciiTheme="minorHAnsi" w:hAnsiTheme="minorHAnsi" w:cstheme="minorHAnsi"/>
                <w:b w:val="0"/>
                <w:szCs w:val="24"/>
              </w:rPr>
              <w:t>rstand the experiences of patients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 xml:space="preserve"> with schizophrenia, their carers and primary care providers </w:t>
            </w:r>
            <w:r w:rsidR="00726D58">
              <w:rPr>
                <w:rFonts w:asciiTheme="minorHAnsi" w:hAnsiTheme="minorHAnsi" w:cstheme="minorHAnsi"/>
                <w:b w:val="0"/>
                <w:szCs w:val="24"/>
              </w:rPr>
              <w:t xml:space="preserve">in </w:t>
            </w:r>
            <w:r w:rsidR="009C3667">
              <w:rPr>
                <w:rFonts w:asciiTheme="minorHAnsi" w:hAnsiTheme="minorHAnsi" w:cstheme="minorHAnsi"/>
                <w:b w:val="0"/>
                <w:szCs w:val="24"/>
              </w:rPr>
              <w:t>relation to medication concordance</w:t>
            </w:r>
            <w:r w:rsidR="00E51FDF">
              <w:rPr>
                <w:rFonts w:asciiTheme="minorHAnsi" w:hAnsiTheme="minorHAnsi" w:cstheme="minorHAnsi"/>
                <w:b w:val="0"/>
                <w:szCs w:val="24"/>
              </w:rPr>
              <w:t>;</w:t>
            </w:r>
          </w:p>
          <w:p w:rsidRPr="007B793B" w:rsidR="007B793B" w:rsidP="004E5EBD" w:rsidRDefault="007B793B" w14:paraId="6CABBC68" w14:textId="1E244DF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b w:val="0"/>
                <w:szCs w:val="24"/>
              </w:rPr>
            </w:pPr>
            <w:r w:rsidRPr="007B793B">
              <w:rPr>
                <w:rFonts w:asciiTheme="minorHAnsi" w:hAnsiTheme="minorHAnsi" w:cstheme="minorHAnsi"/>
                <w:b w:val="0"/>
                <w:szCs w:val="24"/>
              </w:rPr>
              <w:lastRenderedPageBreak/>
              <w:t>Co-produce and test the feasibility and acceptability of an inno</w:t>
            </w:r>
            <w:r w:rsidR="00E51FDF">
              <w:rPr>
                <w:rFonts w:asciiTheme="minorHAnsi" w:hAnsiTheme="minorHAnsi" w:cstheme="minorHAnsi"/>
                <w:b w:val="0"/>
                <w:szCs w:val="24"/>
              </w:rPr>
              <w:t xml:space="preserve">vative brief intervention based on </w:t>
            </w:r>
            <w:r w:rsidRPr="007B793B">
              <w:rPr>
                <w:rFonts w:asciiTheme="minorHAnsi" w:hAnsiTheme="minorHAnsi" w:cstheme="minorHAnsi"/>
                <w:b w:val="0"/>
                <w:szCs w:val="24"/>
              </w:rPr>
              <w:t>behaviour change to improve</w:t>
            </w:r>
            <w:r w:rsidR="00E51FDF">
              <w:rPr>
                <w:rFonts w:asciiTheme="minorHAnsi" w:hAnsiTheme="minorHAnsi" w:cstheme="minorHAnsi"/>
                <w:b w:val="0"/>
                <w:szCs w:val="24"/>
              </w:rPr>
              <w:t xml:space="preserve"> medication</w:t>
            </w:r>
            <w:r w:rsidRPr="007B793B"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  <w:r w:rsidR="00FA797B">
              <w:rPr>
                <w:rFonts w:asciiTheme="minorHAnsi" w:hAnsiTheme="minorHAnsi" w:cstheme="minorHAnsi"/>
                <w:b w:val="0"/>
                <w:szCs w:val="24"/>
              </w:rPr>
              <w:t>concordance</w:t>
            </w:r>
            <w:r w:rsidRPr="007B793B" w:rsidR="00FA797B"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  <w:r w:rsidR="00E51FDF">
              <w:rPr>
                <w:rFonts w:asciiTheme="minorHAnsi" w:hAnsiTheme="minorHAnsi" w:cstheme="minorHAnsi"/>
                <w:b w:val="0"/>
                <w:szCs w:val="24"/>
              </w:rPr>
              <w:t xml:space="preserve">in </w:t>
            </w:r>
            <w:r w:rsidR="00034399">
              <w:rPr>
                <w:rFonts w:asciiTheme="minorHAnsi" w:hAnsiTheme="minorHAnsi" w:cstheme="minorHAnsi"/>
                <w:b w:val="0"/>
                <w:szCs w:val="24"/>
              </w:rPr>
              <w:t xml:space="preserve">patients </w:t>
            </w:r>
            <w:r w:rsidR="00E51FDF">
              <w:rPr>
                <w:rFonts w:asciiTheme="minorHAnsi" w:hAnsiTheme="minorHAnsi" w:cstheme="minorHAnsi"/>
                <w:b w:val="0"/>
                <w:szCs w:val="24"/>
              </w:rPr>
              <w:t>with s</w:t>
            </w:r>
            <w:r w:rsidR="00FA797B">
              <w:rPr>
                <w:rFonts w:asciiTheme="minorHAnsi" w:hAnsiTheme="minorHAnsi" w:cstheme="minorHAnsi"/>
                <w:b w:val="0"/>
                <w:szCs w:val="24"/>
              </w:rPr>
              <w:t>c</w:t>
            </w:r>
            <w:r w:rsidR="00E51FDF">
              <w:rPr>
                <w:rFonts w:asciiTheme="minorHAnsi" w:hAnsiTheme="minorHAnsi" w:cstheme="minorHAnsi"/>
                <w:b w:val="0"/>
                <w:szCs w:val="24"/>
              </w:rPr>
              <w:t>hizophrenia</w:t>
            </w:r>
          </w:p>
          <w:p w:rsidR="007B793B" w:rsidP="004E5EBD" w:rsidRDefault="007B793B" w14:paraId="2E12FA8A" w14:textId="56391BDF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b w:val="0"/>
                <w:szCs w:val="24"/>
              </w:rPr>
            </w:pPr>
            <w:r w:rsidRPr="007B793B">
              <w:rPr>
                <w:rFonts w:asciiTheme="minorHAnsi" w:hAnsiTheme="minorHAnsi" w:cstheme="minorHAnsi"/>
                <w:b w:val="0"/>
                <w:szCs w:val="24"/>
              </w:rPr>
              <w:t>Conduct exploratory economic modelling to estimate potential cost-effectiveness of the developed intervention, to identify key uncertainties, and target areas for further research.</w:t>
            </w:r>
          </w:p>
          <w:p w:rsidRPr="004E5EBD" w:rsidR="004E5EBD" w:rsidP="004E5EBD" w:rsidRDefault="004E5EBD" w14:paraId="67EF0B75" w14:textId="77777777">
            <w:pPr>
              <w:pStyle w:val="ListParagraph"/>
              <w:jc w:val="both"/>
              <w:rPr>
                <w:rFonts w:asciiTheme="minorHAnsi" w:hAnsiTheme="minorHAnsi" w:cstheme="minorHAnsi"/>
                <w:b w:val="0"/>
                <w:szCs w:val="24"/>
              </w:rPr>
            </w:pPr>
          </w:p>
          <w:p w:rsidR="007B793B" w:rsidP="004E5EBD" w:rsidRDefault="006C05F6" w14:paraId="013026FD" w14:textId="7777777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i/>
              </w:rPr>
            </w:pPr>
            <w:r w:rsidRPr="009122D0">
              <w:rPr>
                <w:rFonts w:asciiTheme="minorHAnsi" w:hAnsiTheme="minorHAnsi" w:cstheme="minorHAnsi"/>
                <w:b w:val="0"/>
                <w:i/>
              </w:rPr>
              <w:t>Methods</w:t>
            </w:r>
          </w:p>
          <w:p w:rsidR="00726D58" w:rsidP="004E5EBD" w:rsidRDefault="007B793B" w14:paraId="249C1F25" w14:textId="6A3A44BB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7B793B">
              <w:rPr>
                <w:rFonts w:asciiTheme="minorHAnsi" w:hAnsiTheme="minorHAnsi" w:cstheme="minorHAnsi"/>
                <w:b w:val="0"/>
                <w:bCs w:val="0"/>
                <w:u w:val="single"/>
              </w:rPr>
              <w:t>Phase 1:</w:t>
            </w:r>
            <w:r w:rsidRPr="007B793B">
              <w:rPr>
                <w:rFonts w:asciiTheme="minorHAnsi" w:hAnsiTheme="minorHAnsi" w:cstheme="minorHAnsi"/>
                <w:b w:val="0"/>
                <w:bCs w:val="0"/>
              </w:rPr>
              <w:t xml:space="preserve"> A mixed method systematic review of observational quantitative studies and qualitative studies to understand the </w:t>
            </w:r>
            <w:r w:rsidR="00123532">
              <w:rPr>
                <w:rFonts w:asciiTheme="minorHAnsi" w:hAnsiTheme="minorHAnsi" w:cstheme="minorHAnsi"/>
                <w:b w:val="0"/>
                <w:bCs w:val="0"/>
              </w:rPr>
              <w:t xml:space="preserve">levels of </w:t>
            </w:r>
            <w:r w:rsidR="0082769C">
              <w:rPr>
                <w:rFonts w:asciiTheme="minorHAnsi" w:hAnsiTheme="minorHAnsi" w:cstheme="minorHAnsi"/>
                <w:b w:val="0"/>
                <w:bCs w:val="0"/>
              </w:rPr>
              <w:t xml:space="preserve">medication </w:t>
            </w:r>
            <w:r w:rsidR="004E5EBD">
              <w:rPr>
                <w:rFonts w:asciiTheme="minorHAnsi" w:hAnsiTheme="minorHAnsi" w:cstheme="minorHAnsi"/>
                <w:b w:val="0"/>
                <w:bCs w:val="0"/>
              </w:rPr>
              <w:t>non-concordance</w:t>
            </w:r>
            <w:r w:rsidR="00034399">
              <w:rPr>
                <w:rFonts w:asciiTheme="minorHAnsi" w:hAnsiTheme="minorHAnsi" w:cstheme="minorHAnsi"/>
                <w:b w:val="0"/>
                <w:bCs w:val="0"/>
              </w:rPr>
              <w:t xml:space="preserve"> in patients</w:t>
            </w:r>
            <w:r w:rsidRPr="007B793B">
              <w:rPr>
                <w:rFonts w:asciiTheme="minorHAnsi" w:hAnsiTheme="minorHAnsi" w:cstheme="minorHAnsi"/>
                <w:b w:val="0"/>
                <w:bCs w:val="0"/>
              </w:rPr>
              <w:t xml:space="preserve"> with psychos</w:t>
            </w:r>
            <w:r w:rsidR="00123532">
              <w:rPr>
                <w:rFonts w:asciiTheme="minorHAnsi" w:hAnsiTheme="minorHAnsi" w:cstheme="minorHAnsi"/>
                <w:b w:val="0"/>
                <w:bCs w:val="0"/>
              </w:rPr>
              <w:t>i</w:t>
            </w:r>
            <w:r w:rsidRPr="007B793B">
              <w:rPr>
                <w:rFonts w:asciiTheme="minorHAnsi" w:hAnsiTheme="minorHAnsi" w:cstheme="minorHAnsi"/>
                <w:b w:val="0"/>
                <w:bCs w:val="0"/>
              </w:rPr>
              <w:t>s; facto</w:t>
            </w:r>
            <w:r w:rsidR="004E5EBD">
              <w:rPr>
                <w:rFonts w:asciiTheme="minorHAnsi" w:hAnsiTheme="minorHAnsi" w:cstheme="minorHAnsi"/>
                <w:b w:val="0"/>
                <w:bCs w:val="0"/>
              </w:rPr>
              <w:t>rs contributing to non-concordance</w:t>
            </w:r>
            <w:r w:rsidRPr="007B793B">
              <w:rPr>
                <w:rFonts w:asciiTheme="minorHAnsi" w:hAnsiTheme="minorHAnsi" w:cstheme="minorHAnsi"/>
                <w:b w:val="0"/>
                <w:bCs w:val="0"/>
              </w:rPr>
              <w:t xml:space="preserve"> from the patient perspective and the provider perspective; the harms and costs associated with </w:t>
            </w:r>
            <w:r w:rsidR="0082769C">
              <w:rPr>
                <w:rFonts w:asciiTheme="minorHAnsi" w:hAnsiTheme="minorHAnsi" w:cstheme="minorHAnsi"/>
                <w:b w:val="0"/>
                <w:bCs w:val="0"/>
              </w:rPr>
              <w:t xml:space="preserve">medication </w:t>
            </w:r>
            <w:r w:rsidR="004E5EBD">
              <w:rPr>
                <w:rFonts w:asciiTheme="minorHAnsi" w:hAnsiTheme="minorHAnsi" w:cstheme="minorHAnsi"/>
                <w:b w:val="0"/>
                <w:bCs w:val="0"/>
              </w:rPr>
              <w:t>non-concordance</w:t>
            </w:r>
            <w:r w:rsidRPr="007B793B">
              <w:rPr>
                <w:rFonts w:asciiTheme="minorHAnsi" w:hAnsiTheme="minorHAnsi" w:cstheme="minorHAnsi"/>
                <w:b w:val="0"/>
                <w:bCs w:val="0"/>
              </w:rPr>
              <w:t xml:space="preserve">. </w:t>
            </w:r>
            <w:r w:rsidR="00E51FDF">
              <w:rPr>
                <w:rFonts w:asciiTheme="minorHAnsi" w:hAnsiTheme="minorHAnsi" w:cstheme="minorHAnsi"/>
                <w:b w:val="0"/>
                <w:bCs w:val="0"/>
              </w:rPr>
              <w:t xml:space="preserve">Key </w:t>
            </w:r>
            <w:r w:rsidRPr="007B793B">
              <w:rPr>
                <w:rFonts w:asciiTheme="minorHAnsi" w:hAnsiTheme="minorHAnsi" w:cstheme="minorHAnsi"/>
                <w:b w:val="0"/>
                <w:bCs w:val="0"/>
              </w:rPr>
              <w:t xml:space="preserve">outcomes </w:t>
            </w:r>
            <w:r w:rsidR="00E51FDF">
              <w:rPr>
                <w:rFonts w:asciiTheme="minorHAnsi" w:hAnsiTheme="minorHAnsi" w:cstheme="minorHAnsi"/>
                <w:b w:val="0"/>
                <w:bCs w:val="0"/>
              </w:rPr>
              <w:t xml:space="preserve">are </w:t>
            </w:r>
            <w:r w:rsidR="004E5EBD">
              <w:rPr>
                <w:rFonts w:asciiTheme="minorHAnsi" w:hAnsiTheme="minorHAnsi" w:cstheme="minorHAnsi"/>
                <w:b w:val="0"/>
                <w:bCs w:val="0"/>
              </w:rPr>
              <w:t>levels of medication concordance</w:t>
            </w:r>
            <w:r w:rsidRPr="007B793B">
              <w:rPr>
                <w:rFonts w:asciiTheme="minorHAnsi" w:hAnsiTheme="minorHAnsi" w:cstheme="minorHAnsi"/>
                <w:b w:val="0"/>
                <w:bCs w:val="0"/>
              </w:rPr>
              <w:t>, rel</w:t>
            </w:r>
            <w:r w:rsidR="004E5EBD">
              <w:rPr>
                <w:rFonts w:asciiTheme="minorHAnsi" w:hAnsiTheme="minorHAnsi" w:cstheme="minorHAnsi"/>
                <w:b w:val="0"/>
                <w:bCs w:val="0"/>
              </w:rPr>
              <w:t xml:space="preserve">apse, quality of life, </w:t>
            </w:r>
            <w:r w:rsidRPr="007B793B">
              <w:rPr>
                <w:rFonts w:asciiTheme="minorHAnsi" w:hAnsiTheme="minorHAnsi" w:cstheme="minorHAnsi"/>
                <w:b w:val="0"/>
                <w:bCs w:val="0"/>
              </w:rPr>
              <w:t>hospitalisations</w:t>
            </w:r>
            <w:r w:rsidR="004E5EBD">
              <w:rPr>
                <w:rFonts w:asciiTheme="minorHAnsi" w:hAnsiTheme="minorHAnsi" w:cstheme="minorHAnsi"/>
                <w:b w:val="0"/>
                <w:bCs w:val="0"/>
              </w:rPr>
              <w:t xml:space="preserve"> rates, ED visits, </w:t>
            </w:r>
            <w:r w:rsidRPr="007B793B">
              <w:rPr>
                <w:rFonts w:asciiTheme="minorHAnsi" w:hAnsiTheme="minorHAnsi" w:cstheme="minorHAnsi"/>
                <w:b w:val="0"/>
                <w:bCs w:val="0"/>
              </w:rPr>
              <w:t xml:space="preserve">GP visits, </w:t>
            </w:r>
            <w:r w:rsidR="004E5EBD">
              <w:rPr>
                <w:rFonts w:asciiTheme="minorHAnsi" w:hAnsiTheme="minorHAnsi" w:cstheme="minorHAnsi"/>
                <w:b w:val="0"/>
                <w:bCs w:val="0"/>
              </w:rPr>
              <w:t xml:space="preserve">and </w:t>
            </w:r>
            <w:r w:rsidRPr="007B793B">
              <w:rPr>
                <w:rFonts w:asciiTheme="minorHAnsi" w:hAnsiTheme="minorHAnsi" w:cstheme="minorHAnsi"/>
                <w:b w:val="0"/>
                <w:bCs w:val="0"/>
              </w:rPr>
              <w:t>self-harm</w:t>
            </w:r>
            <w:r w:rsidR="00E51FDF">
              <w:rPr>
                <w:rFonts w:asciiTheme="minorHAnsi" w:hAnsiTheme="minorHAnsi" w:cstheme="minorHAnsi"/>
                <w:b w:val="0"/>
                <w:bCs w:val="0"/>
              </w:rPr>
              <w:t xml:space="preserve"> episodes</w:t>
            </w:r>
            <w:r w:rsidRPr="007B793B">
              <w:rPr>
                <w:rFonts w:asciiTheme="minorHAnsi" w:hAnsiTheme="minorHAnsi" w:cstheme="minorHAnsi"/>
                <w:b w:val="0"/>
                <w:bCs w:val="0"/>
              </w:rPr>
              <w:t xml:space="preserve">. </w:t>
            </w:r>
          </w:p>
          <w:p w:rsidR="004E5EBD" w:rsidP="004E5EBD" w:rsidRDefault="004E5EBD" w14:paraId="5897725A" w14:textId="7777777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</w:p>
          <w:p w:rsidR="009C3667" w:rsidP="004E5EBD" w:rsidRDefault="00726D58" w14:paraId="74E072AE" w14:textId="336F94D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E51FDF">
              <w:rPr>
                <w:rFonts w:asciiTheme="minorHAnsi" w:hAnsiTheme="minorHAnsi" w:cstheme="minorHAnsi"/>
                <w:b w:val="0"/>
                <w:bCs w:val="0"/>
                <w:u w:val="single"/>
              </w:rPr>
              <w:t>Phase 2:</w:t>
            </w:r>
            <w:r>
              <w:rPr>
                <w:rFonts w:asciiTheme="minorHAnsi" w:hAnsiTheme="minorHAnsi" w:cstheme="minorHAnsi"/>
                <w:b w:val="0"/>
                <w:bCs w:val="0"/>
              </w:rPr>
              <w:t xml:space="preserve"> A qualitative study will be conducted usi</w:t>
            </w:r>
            <w:r w:rsidR="00E51FDF">
              <w:rPr>
                <w:rFonts w:asciiTheme="minorHAnsi" w:hAnsiTheme="minorHAnsi" w:cstheme="minorHAnsi"/>
                <w:b w:val="0"/>
                <w:bCs w:val="0"/>
              </w:rPr>
              <w:t>ng semi-structured interviews to</w:t>
            </w:r>
            <w:r>
              <w:rPr>
                <w:rFonts w:asciiTheme="minorHAnsi" w:hAnsiTheme="minorHAnsi" w:cstheme="minorHAnsi"/>
                <w:b w:val="0"/>
                <w:bCs w:val="0"/>
              </w:rPr>
              <w:t xml:space="preserve"> understand r</w:t>
            </w:r>
            <w:r w:rsidRPr="00726D58">
              <w:rPr>
                <w:rFonts w:asciiTheme="minorHAnsi" w:hAnsiTheme="minorHAnsi" w:cstheme="minorHAnsi"/>
                <w:b w:val="0"/>
                <w:bCs w:val="0"/>
              </w:rPr>
              <w:t xml:space="preserve">easons for </w:t>
            </w:r>
            <w:r w:rsidR="009C3667">
              <w:rPr>
                <w:rFonts w:asciiTheme="minorHAnsi" w:hAnsiTheme="minorHAnsi" w:cstheme="minorHAnsi"/>
                <w:b w:val="0"/>
                <w:bCs w:val="0"/>
              </w:rPr>
              <w:t xml:space="preserve">medication </w:t>
            </w:r>
            <w:r w:rsidRPr="00726D58">
              <w:rPr>
                <w:rFonts w:asciiTheme="minorHAnsi" w:hAnsiTheme="minorHAnsi" w:cstheme="minorHAnsi"/>
                <w:b w:val="0"/>
                <w:bCs w:val="0"/>
              </w:rPr>
              <w:t>no</w:t>
            </w:r>
            <w:r w:rsidR="009C3667">
              <w:rPr>
                <w:rFonts w:asciiTheme="minorHAnsi" w:hAnsiTheme="minorHAnsi" w:cstheme="minorHAnsi"/>
                <w:b w:val="0"/>
                <w:bCs w:val="0"/>
              </w:rPr>
              <w:t>n-concordance</w:t>
            </w:r>
            <w:r>
              <w:rPr>
                <w:rFonts w:asciiTheme="minorHAnsi" w:hAnsiTheme="minorHAnsi" w:cstheme="minorHAnsi"/>
                <w:b w:val="0"/>
                <w:bCs w:val="0"/>
              </w:rPr>
              <w:t xml:space="preserve"> among patients with schizophrenia, carers and primary care providers</w:t>
            </w:r>
            <w:r w:rsidR="009C3667">
              <w:rPr>
                <w:rFonts w:asciiTheme="minorHAnsi" w:hAnsiTheme="minorHAnsi" w:cstheme="minorHAnsi"/>
                <w:b w:val="0"/>
                <w:bCs w:val="0"/>
              </w:rPr>
              <w:t xml:space="preserve"> (GPs, practice nurses, health care assistants) and psychiatrists</w:t>
            </w:r>
            <w:r w:rsidR="00E51FDF">
              <w:rPr>
                <w:rFonts w:asciiTheme="minorHAnsi" w:hAnsiTheme="minorHAnsi" w:cstheme="minorHAnsi"/>
                <w:b w:val="0"/>
                <w:bCs w:val="0"/>
              </w:rPr>
              <w:t>. The study will explore participants’</w:t>
            </w:r>
            <w:r w:rsidRPr="00726D58">
              <w:rPr>
                <w:rFonts w:asciiTheme="minorHAnsi" w:hAnsiTheme="minorHAnsi" w:cstheme="minorHAnsi"/>
                <w:b w:val="0"/>
                <w:bCs w:val="0"/>
              </w:rPr>
              <w:t xml:space="preserve"> attitudes, beliefs and experiences concerning </w:t>
            </w:r>
            <w:r>
              <w:rPr>
                <w:rFonts w:asciiTheme="minorHAnsi" w:hAnsiTheme="minorHAnsi" w:cstheme="minorHAnsi"/>
                <w:b w:val="0"/>
                <w:bCs w:val="0"/>
              </w:rPr>
              <w:t>medication use</w:t>
            </w:r>
            <w:r w:rsidR="00E51FDF">
              <w:rPr>
                <w:rFonts w:asciiTheme="minorHAnsi" w:hAnsiTheme="minorHAnsi" w:cstheme="minorHAnsi"/>
                <w:b w:val="0"/>
                <w:bCs w:val="0"/>
              </w:rPr>
              <w:t xml:space="preserve"> and strategies to </w:t>
            </w:r>
            <w:r w:rsidR="00AB79AB">
              <w:rPr>
                <w:rFonts w:asciiTheme="minorHAnsi" w:hAnsiTheme="minorHAnsi" w:cstheme="minorHAnsi"/>
                <w:b w:val="0"/>
                <w:bCs w:val="0"/>
              </w:rPr>
              <w:t xml:space="preserve">encourage </w:t>
            </w:r>
            <w:r w:rsidR="00034399">
              <w:rPr>
                <w:rFonts w:asciiTheme="minorHAnsi" w:hAnsiTheme="minorHAnsi" w:cstheme="minorHAnsi"/>
                <w:b w:val="0"/>
                <w:bCs w:val="0"/>
              </w:rPr>
              <w:t>patients</w:t>
            </w:r>
            <w:r w:rsidR="00E51FDF">
              <w:rPr>
                <w:rFonts w:asciiTheme="minorHAnsi" w:hAnsiTheme="minorHAnsi" w:cstheme="minorHAnsi"/>
                <w:b w:val="0"/>
                <w:bCs w:val="0"/>
              </w:rPr>
              <w:t xml:space="preserve"> with schizophrenia in </w:t>
            </w:r>
            <w:r w:rsidRPr="00E51FDF" w:rsidR="00E51FDF">
              <w:rPr>
                <w:rFonts w:asciiTheme="minorHAnsi" w:hAnsiTheme="minorHAnsi" w:cstheme="minorHAnsi"/>
                <w:b w:val="0"/>
                <w:bCs w:val="0"/>
              </w:rPr>
              <w:t xml:space="preserve">long-term medication </w:t>
            </w:r>
            <w:r w:rsidR="00AB79AB">
              <w:rPr>
                <w:rFonts w:asciiTheme="minorHAnsi" w:hAnsiTheme="minorHAnsi" w:cstheme="minorHAnsi"/>
                <w:b w:val="0"/>
                <w:bCs w:val="0"/>
              </w:rPr>
              <w:t>concordance</w:t>
            </w:r>
            <w:r w:rsidRPr="00726D58">
              <w:rPr>
                <w:rFonts w:asciiTheme="minorHAnsi" w:hAnsiTheme="minorHAnsi" w:cstheme="minorHAnsi"/>
                <w:b w:val="0"/>
                <w:bCs w:val="0"/>
              </w:rPr>
              <w:t>.</w:t>
            </w:r>
          </w:p>
          <w:p w:rsidR="004E5EBD" w:rsidP="004E5EBD" w:rsidRDefault="004E5EBD" w14:paraId="450AC149" w14:textId="7777777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</w:p>
          <w:p w:rsidRPr="007B793B" w:rsidR="007B793B" w:rsidP="004E5EBD" w:rsidRDefault="007B793B" w14:paraId="4E8397B4" w14:textId="619C6F41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7B793B">
              <w:rPr>
                <w:rFonts w:asciiTheme="minorHAnsi" w:hAnsiTheme="minorHAnsi" w:cstheme="minorHAnsi"/>
                <w:b w:val="0"/>
                <w:bCs w:val="0"/>
                <w:u w:val="single"/>
              </w:rPr>
              <w:t>Phase 3:</w:t>
            </w:r>
            <w:r w:rsidRPr="007B793B">
              <w:rPr>
                <w:rFonts w:asciiTheme="minorHAnsi" w:hAnsiTheme="minorHAnsi" w:cstheme="minorHAnsi"/>
                <w:b w:val="0"/>
                <w:bCs w:val="0"/>
              </w:rPr>
              <w:t xml:space="preserve"> A series of co-production workshops and consensus exercises with patients/carers and primary care providers and commissioners will be conducted to </w:t>
            </w:r>
            <w:r w:rsidR="00123532">
              <w:rPr>
                <w:rFonts w:asciiTheme="minorHAnsi" w:hAnsiTheme="minorHAnsi" w:cstheme="minorHAnsi"/>
                <w:b w:val="0"/>
                <w:bCs w:val="0"/>
              </w:rPr>
              <w:t xml:space="preserve">identify intervention options, intervention content and implementation options and </w:t>
            </w:r>
            <w:r w:rsidRPr="007B793B">
              <w:rPr>
                <w:rFonts w:asciiTheme="minorHAnsi" w:hAnsiTheme="minorHAnsi" w:cstheme="minorHAnsi"/>
                <w:b w:val="0"/>
                <w:bCs w:val="0"/>
              </w:rPr>
              <w:t>coproduce a</w:t>
            </w:r>
            <w:r w:rsidR="00123532">
              <w:rPr>
                <w:rFonts w:asciiTheme="minorHAnsi" w:hAnsiTheme="minorHAnsi" w:cstheme="minorHAnsi"/>
                <w:b w:val="0"/>
                <w:bCs w:val="0"/>
              </w:rPr>
              <w:t xml:space="preserve"> behaviour change </w:t>
            </w:r>
            <w:r w:rsidRPr="007B793B">
              <w:rPr>
                <w:rFonts w:asciiTheme="minorHAnsi" w:hAnsiTheme="minorHAnsi" w:cstheme="minorHAnsi"/>
                <w:b w:val="0"/>
                <w:bCs w:val="0"/>
              </w:rPr>
              <w:t>intervention. A study will be conducted to test the feasibility and acceptability of the behaviour</w:t>
            </w:r>
            <w:r w:rsidR="00123532">
              <w:rPr>
                <w:rFonts w:asciiTheme="minorHAnsi" w:hAnsiTheme="minorHAnsi" w:cstheme="minorHAnsi"/>
                <w:b w:val="0"/>
                <w:bCs w:val="0"/>
              </w:rPr>
              <w:t xml:space="preserve"> change</w:t>
            </w:r>
            <w:r w:rsidRPr="007B793B">
              <w:rPr>
                <w:rFonts w:asciiTheme="minorHAnsi" w:hAnsiTheme="minorHAnsi" w:cstheme="minorHAnsi"/>
                <w:b w:val="0"/>
                <w:bCs w:val="0"/>
              </w:rPr>
              <w:t xml:space="preserve"> intervention and gather data to undertake an explorative economic modelling for the potential cost-effectiveness of the intervention, to identify key uncertainties, and target areas for further research.</w:t>
            </w:r>
          </w:p>
        </w:tc>
      </w:tr>
      <w:tr w:rsidRPr="00323521" w:rsidR="00E0356E" w:rsidTr="2BA2E48D" w14:paraId="3B8B9ED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Mar/>
          </w:tcPr>
          <w:p w:rsidRPr="00323521" w:rsidR="00E0356E" w:rsidP="004E5EBD" w:rsidRDefault="00E0356E" w14:paraId="59E4D9FD" w14:textId="35CEF0FA">
            <w:pPr>
              <w:jc w:val="both"/>
              <w:rPr>
                <w:rFonts w:asciiTheme="minorHAnsi" w:hAnsiTheme="minorHAnsi"/>
                <w:szCs w:val="24"/>
              </w:rPr>
            </w:pPr>
            <w:r w:rsidRPr="004E3BC1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 xml:space="preserve">Training </w:t>
            </w:r>
            <w:r w:rsidR="002F31FE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>and development provision by host</w:t>
            </w:r>
            <w:r w:rsidRPr="004E3BC1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>:</w:t>
            </w:r>
          </w:p>
        </w:tc>
      </w:tr>
      <w:tr w:rsidRPr="00323521" w:rsidR="00E0356E" w:rsidTr="2BA2E48D" w14:paraId="48269DF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Mar/>
          </w:tcPr>
          <w:p w:rsidRPr="007B793B" w:rsidR="007B793B" w:rsidP="004E5EBD" w:rsidRDefault="002B0282" w14:paraId="411E72CB" w14:textId="41C29428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</w:rPr>
            </w:pPr>
            <w:r w:rsidRPr="000935C3">
              <w:rPr>
                <w:rFonts w:asciiTheme="minorHAnsi" w:hAnsiTheme="minorHAnsi" w:cstheme="minorHAnsi"/>
                <w:b w:val="0"/>
                <w:i/>
              </w:rPr>
              <w:t>Formal training:</w:t>
            </w:r>
            <w:r w:rsidRPr="000935C3" w:rsidR="000935C3">
              <w:rPr>
                <w:rFonts w:asciiTheme="minorHAnsi" w:hAnsiTheme="minorHAnsi" w:cstheme="minorHAnsi"/>
                <w:b w:val="0"/>
                <w:i/>
              </w:rPr>
              <w:t xml:space="preserve"> </w:t>
            </w:r>
            <w:r w:rsidRPr="007B793B" w:rsidR="007B793B">
              <w:rPr>
                <w:rFonts w:asciiTheme="minorHAnsi" w:hAnsiTheme="minorHAnsi" w:cstheme="minorHAnsi"/>
                <w:b w:val="0"/>
              </w:rPr>
              <w:t>The training will be tailored to the skills and needs of student</w:t>
            </w:r>
            <w:r w:rsidR="007B793B">
              <w:rPr>
                <w:rFonts w:asciiTheme="minorHAnsi" w:hAnsiTheme="minorHAnsi" w:cstheme="minorHAnsi"/>
                <w:b w:val="0"/>
              </w:rPr>
              <w:t xml:space="preserve"> but some examples of formal training include</w:t>
            </w:r>
            <w:r w:rsidR="004E5EBD">
              <w:rPr>
                <w:rFonts w:asciiTheme="minorHAnsi" w:hAnsiTheme="minorHAnsi" w:cstheme="minorHAnsi"/>
                <w:b w:val="0"/>
              </w:rPr>
              <w:t xml:space="preserve">: </w:t>
            </w:r>
            <w:r w:rsidRPr="007B793B" w:rsidR="007B793B">
              <w:rPr>
                <w:rFonts w:asciiTheme="minorHAnsi" w:hAnsiTheme="minorHAnsi" w:cstheme="minorHAnsi"/>
                <w:b w:val="0"/>
              </w:rPr>
              <w:t>Systematic review and</w:t>
            </w:r>
            <w:r w:rsidR="004E5EBD">
              <w:rPr>
                <w:rFonts w:asciiTheme="minorHAnsi" w:hAnsiTheme="minorHAnsi" w:cstheme="minorHAnsi"/>
                <w:b w:val="0"/>
              </w:rPr>
              <w:t xml:space="preserve"> meta-analysis training course </w:t>
            </w:r>
            <w:r w:rsidRPr="007B793B" w:rsidR="007B793B">
              <w:rPr>
                <w:rFonts w:asciiTheme="minorHAnsi" w:hAnsiTheme="minorHAnsi" w:cstheme="minorHAnsi"/>
                <w:b w:val="0"/>
              </w:rPr>
              <w:t>(year 1)</w:t>
            </w:r>
            <w:r w:rsidR="004E5EBD">
              <w:rPr>
                <w:rFonts w:asciiTheme="minorHAnsi" w:hAnsiTheme="minorHAnsi" w:cstheme="minorHAnsi"/>
                <w:b w:val="0"/>
              </w:rPr>
              <w:t xml:space="preserve">; NIHR webinars on PPIE (Year 1); </w:t>
            </w:r>
            <w:r w:rsidRPr="007B793B" w:rsidR="007B793B">
              <w:rPr>
                <w:rFonts w:asciiTheme="minorHAnsi" w:hAnsiTheme="minorHAnsi" w:cstheme="minorHAnsi"/>
                <w:b w:val="0"/>
              </w:rPr>
              <w:t>Qualitative research methods at University of Manchester (year 2)</w:t>
            </w:r>
            <w:r w:rsidR="004E5EBD">
              <w:rPr>
                <w:rFonts w:asciiTheme="minorHAnsi" w:hAnsiTheme="minorHAnsi" w:cstheme="minorHAnsi"/>
                <w:b w:val="0"/>
              </w:rPr>
              <w:t xml:space="preserve">; </w:t>
            </w:r>
            <w:r w:rsidRPr="007B793B" w:rsidR="007B793B">
              <w:rPr>
                <w:rFonts w:asciiTheme="minorHAnsi" w:hAnsiTheme="minorHAnsi" w:cstheme="minorHAnsi"/>
                <w:b w:val="0"/>
              </w:rPr>
              <w:t>Statistics Support and Resources</w:t>
            </w:r>
            <w:r w:rsidR="007B793B">
              <w:rPr>
                <w:rFonts w:asciiTheme="minorHAnsi" w:hAnsiTheme="minorHAnsi" w:cstheme="minorHAnsi"/>
                <w:b w:val="0"/>
              </w:rPr>
              <w:t xml:space="preserve"> (Year 2)</w:t>
            </w:r>
            <w:r w:rsidR="004E5EBD">
              <w:rPr>
                <w:rFonts w:asciiTheme="minorHAnsi" w:hAnsiTheme="minorHAnsi" w:cstheme="minorHAnsi"/>
                <w:b w:val="0"/>
              </w:rPr>
              <w:t xml:space="preserve">; Health economics (Year 2); </w:t>
            </w:r>
            <w:r w:rsidR="007B793B">
              <w:rPr>
                <w:rFonts w:asciiTheme="minorHAnsi" w:hAnsiTheme="minorHAnsi" w:cstheme="minorHAnsi"/>
                <w:b w:val="0"/>
              </w:rPr>
              <w:t>Pilot and feasibility intervention studies (Year3)</w:t>
            </w:r>
          </w:p>
        </w:tc>
      </w:tr>
      <w:tr w:rsidRPr="00323521" w:rsidR="00EA7C68" w:rsidTr="2BA2E48D" w14:paraId="581BD96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Mar/>
          </w:tcPr>
          <w:p w:rsidRPr="009C3667" w:rsidR="00AB79AB" w:rsidP="004E5EBD" w:rsidRDefault="00EA7C68" w14:paraId="1A7365FA" w14:textId="56160EEE">
            <w:pPr>
              <w:pStyle w:val="BodyText2"/>
              <w:tabs>
                <w:tab w:val="clear" w:pos="720"/>
              </w:tabs>
              <w:jc w:val="both"/>
              <w:rPr>
                <w:rFonts w:asciiTheme="minorHAnsi" w:hAnsiTheme="minorHAnsi" w:cstheme="minorHAnsi"/>
                <w:b/>
                <w:bCs w:val="0"/>
                <w:sz w:val="24"/>
                <w:szCs w:val="24"/>
              </w:rPr>
            </w:pPr>
            <w:r w:rsidRPr="000935C3">
              <w:rPr>
                <w:rFonts w:asciiTheme="minorHAnsi" w:hAnsiTheme="minorHAnsi" w:cstheme="minorHAnsi"/>
                <w:i/>
                <w:sz w:val="24"/>
                <w:szCs w:val="24"/>
              </w:rPr>
              <w:t>Informal training:</w:t>
            </w:r>
            <w:r w:rsidRPr="000935C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B793B" w:rsidR="007B793B">
              <w:rPr>
                <w:rFonts w:asciiTheme="minorHAnsi" w:hAnsiTheme="minorHAnsi" w:cstheme="minorHAnsi"/>
                <w:sz w:val="24"/>
                <w:szCs w:val="24"/>
              </w:rPr>
              <w:t xml:space="preserve">Throughout the PhD, the student will have opportunities to attend university training courses and departmental seminars </w:t>
            </w:r>
            <w:r w:rsidR="00123532">
              <w:rPr>
                <w:rFonts w:asciiTheme="minorHAnsi" w:hAnsiTheme="minorHAnsi" w:cstheme="minorHAnsi"/>
                <w:sz w:val="24"/>
                <w:szCs w:val="24"/>
              </w:rPr>
              <w:t>that</w:t>
            </w:r>
            <w:r w:rsidRPr="007B793B" w:rsidR="0012353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B793B" w:rsidR="007B793B">
              <w:rPr>
                <w:rFonts w:asciiTheme="minorHAnsi" w:hAnsiTheme="minorHAnsi" w:cstheme="minorHAnsi"/>
                <w:sz w:val="24"/>
                <w:szCs w:val="24"/>
              </w:rPr>
              <w:t>offer training in planning a PhD, time management, presentation</w:t>
            </w:r>
            <w:r w:rsidR="0012353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B793B" w:rsidR="007B793B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123532">
              <w:rPr>
                <w:rFonts w:asciiTheme="minorHAnsi" w:hAnsiTheme="minorHAnsi" w:cstheme="minorHAnsi"/>
                <w:sz w:val="24"/>
                <w:szCs w:val="24"/>
              </w:rPr>
              <w:t>kills</w:t>
            </w:r>
            <w:r w:rsidRPr="007B793B" w:rsidR="007B793B">
              <w:rPr>
                <w:rFonts w:asciiTheme="minorHAnsi" w:hAnsiTheme="minorHAnsi" w:cstheme="minorHAnsi"/>
                <w:sz w:val="24"/>
                <w:szCs w:val="24"/>
              </w:rPr>
              <w:t xml:space="preserve">, viva preparation, writing up, publications, and career development. The student will receive career advice, mentoring, and support on behaviour science theories, systematic reviews </w:t>
            </w:r>
            <w:r w:rsidR="0082769C">
              <w:rPr>
                <w:rFonts w:asciiTheme="minorHAnsi" w:hAnsiTheme="minorHAnsi" w:cstheme="minorHAnsi"/>
                <w:sz w:val="24"/>
                <w:szCs w:val="24"/>
              </w:rPr>
              <w:t xml:space="preserve">including </w:t>
            </w:r>
            <w:r w:rsidRPr="007B793B" w:rsidR="007B793B">
              <w:rPr>
                <w:rFonts w:asciiTheme="minorHAnsi" w:hAnsiTheme="minorHAnsi" w:cstheme="minorHAnsi"/>
                <w:sz w:val="24"/>
                <w:szCs w:val="24"/>
              </w:rPr>
              <w:t>meta-analysis</w:t>
            </w:r>
            <w:r w:rsidR="0082769C">
              <w:rPr>
                <w:rFonts w:asciiTheme="minorHAnsi" w:hAnsiTheme="minorHAnsi" w:cstheme="minorHAnsi"/>
                <w:sz w:val="24"/>
                <w:szCs w:val="24"/>
              </w:rPr>
              <w:t xml:space="preserve"> and mixed method reviews</w:t>
            </w:r>
            <w:r w:rsidRPr="007B793B" w:rsidR="007B793B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82769C">
              <w:rPr>
                <w:rFonts w:asciiTheme="minorHAnsi" w:hAnsiTheme="minorHAnsi" w:cstheme="minorHAnsi"/>
                <w:sz w:val="24"/>
                <w:szCs w:val="24"/>
              </w:rPr>
              <w:t xml:space="preserve">qualitative research methods, </w:t>
            </w:r>
            <w:r w:rsidRPr="007B793B" w:rsidR="007B793B">
              <w:rPr>
                <w:rFonts w:asciiTheme="minorHAnsi" w:hAnsiTheme="minorHAnsi" w:cstheme="minorHAnsi"/>
                <w:sz w:val="24"/>
                <w:szCs w:val="24"/>
              </w:rPr>
              <w:t>co-production of interventions, feasibility and pilot studies, and economic mode</w:t>
            </w:r>
            <w:r w:rsidR="007B793B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Pr="007B793B" w:rsidR="007B793B">
              <w:rPr>
                <w:rFonts w:asciiTheme="minorHAnsi" w:hAnsiTheme="minorHAnsi" w:cstheme="minorHAnsi"/>
                <w:sz w:val="24"/>
                <w:szCs w:val="24"/>
              </w:rPr>
              <w:t>ling from the supervisory team and wider research teams in the host institution. The student will submit abstracts to relevant conferences.</w:t>
            </w:r>
          </w:p>
        </w:tc>
      </w:tr>
      <w:tr w:rsidRPr="00323521" w:rsidR="00EA7C68" w:rsidTr="2BA2E48D" w14:paraId="76FB9CF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Mar/>
          </w:tcPr>
          <w:p w:rsidRPr="000935C3" w:rsidR="00EA7C68" w:rsidP="004E5EBD" w:rsidRDefault="00EA7C68" w14:paraId="48977F4E" w14:textId="25A2FDE4">
            <w:pPr>
              <w:pStyle w:val="BodyText2"/>
              <w:tabs>
                <w:tab w:val="clear" w:pos="720"/>
              </w:tabs>
              <w:spacing w:after="12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0935C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PPIE: </w:t>
            </w:r>
            <w:r w:rsidR="00034399">
              <w:rPr>
                <w:rFonts w:asciiTheme="minorHAnsi" w:hAnsiTheme="minorHAnsi" w:cstheme="minorHAnsi"/>
                <w:sz w:val="24"/>
                <w:szCs w:val="24"/>
              </w:rPr>
              <w:t xml:space="preserve">Improving medication concordance for patients </w:t>
            </w:r>
            <w:r w:rsidR="0082769C">
              <w:rPr>
                <w:rFonts w:asciiTheme="minorHAnsi" w:hAnsiTheme="minorHAnsi" w:cstheme="minorHAnsi"/>
                <w:sz w:val="24"/>
                <w:szCs w:val="24"/>
              </w:rPr>
              <w:t>with schizophrenia</w:t>
            </w:r>
            <w:r w:rsidRPr="007B793B" w:rsidR="007B793B">
              <w:rPr>
                <w:rFonts w:asciiTheme="minorHAnsi" w:hAnsiTheme="minorHAnsi" w:cstheme="minorHAnsi"/>
                <w:sz w:val="24"/>
                <w:szCs w:val="24"/>
              </w:rPr>
              <w:t xml:space="preserve"> has raised as a priority for research in the Mental Health Service User Group of the NIHR Greater Manchester Patient Safety Translational Research Centre which consists of patients/carers with lived experiences of mental illness. PPIE will be embedded througho</w:t>
            </w:r>
            <w:r w:rsidR="00E51FDF">
              <w:rPr>
                <w:rFonts w:asciiTheme="minorHAnsi" w:hAnsiTheme="minorHAnsi" w:cstheme="minorHAnsi"/>
                <w:sz w:val="24"/>
                <w:szCs w:val="24"/>
              </w:rPr>
              <w:t xml:space="preserve">ut the PhD programme; a </w:t>
            </w:r>
            <w:r w:rsidRPr="007B793B" w:rsidR="007B793B">
              <w:rPr>
                <w:rFonts w:asciiTheme="minorHAnsi" w:hAnsiTheme="minorHAnsi" w:cstheme="minorHAnsi"/>
                <w:sz w:val="24"/>
                <w:szCs w:val="24"/>
              </w:rPr>
              <w:t xml:space="preserve">PPIE group with four members will meet twice yearly with the student and </w:t>
            </w:r>
            <w:r w:rsidR="00E51FD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7B793B" w:rsidR="007B793B">
              <w:rPr>
                <w:rFonts w:asciiTheme="minorHAnsi" w:hAnsiTheme="minorHAnsi" w:cstheme="minorHAnsi"/>
                <w:sz w:val="24"/>
                <w:szCs w:val="24"/>
              </w:rPr>
              <w:t xml:space="preserve">supervisory team to discuss the research aims, intervention co-production and testing, patient/provider faced materials, the meaning of the findings </w:t>
            </w:r>
            <w:r w:rsidR="00034399">
              <w:rPr>
                <w:rFonts w:asciiTheme="minorHAnsi" w:hAnsiTheme="minorHAnsi" w:cstheme="minorHAnsi"/>
                <w:sz w:val="24"/>
                <w:szCs w:val="24"/>
              </w:rPr>
              <w:t>as well as</w:t>
            </w:r>
            <w:r w:rsidRPr="007B793B" w:rsidR="007B793B">
              <w:rPr>
                <w:rFonts w:asciiTheme="minorHAnsi" w:hAnsiTheme="minorHAnsi" w:cstheme="minorHAnsi"/>
                <w:sz w:val="24"/>
                <w:szCs w:val="24"/>
              </w:rPr>
              <w:t xml:space="preserve"> the dissemination approach.</w:t>
            </w:r>
          </w:p>
        </w:tc>
      </w:tr>
    </w:tbl>
    <w:p w:rsidRPr="00323521" w:rsidR="00E0356E" w:rsidRDefault="00E0356E" w14:paraId="0C875D8F" w14:textId="77777777">
      <w:pPr>
        <w:rPr>
          <w:rFonts w:asciiTheme="minorHAnsi" w:hAnsiTheme="minorHAnsi"/>
          <w:szCs w:val="24"/>
        </w:rPr>
      </w:pPr>
    </w:p>
    <w:sectPr w:rsidRPr="00323521" w:rsidR="00E0356E" w:rsidSect="00EA7C68">
      <w:headerReference w:type="default" r:id="rId8"/>
      <w:footerReference w:type="default" r:id="rId9"/>
      <w:pgSz w:w="11906" w:h="16838" w:orient="portrait"/>
      <w:pgMar w:top="1276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D79A8" w16cex:dateUtc="2022-01-15T16:49:00Z"/>
  <w16cex:commentExtensible w16cex:durableId="258D7A17" w16cex:dateUtc="2022-01-15T16:51:00Z"/>
  <w16cex:commentExtensible w16cex:durableId="258D7AB5" w16cex:dateUtc="2022-01-15T16:54:00Z"/>
  <w16cex:commentExtensible w16cex:durableId="258D7AE7" w16cex:dateUtc="2022-01-15T16:55:00Z"/>
  <w16cex:commentExtensible w16cex:durableId="258D7B26" w16cex:dateUtc="2022-01-15T16:56:00Z"/>
  <w16cex:commentExtensible w16cex:durableId="258D7B5E" w16cex:dateUtc="2022-01-15T16:57:00Z"/>
  <w16cex:commentExtensible w16cex:durableId="258D7B8E" w16cex:dateUtc="2022-01-15T16:57:00Z"/>
  <w16cex:commentExtensible w16cex:durableId="258D7BDB" w16cex:dateUtc="2022-01-15T16:59:00Z"/>
  <w16cex:commentExtensible w16cex:durableId="258D7C08" w16cex:dateUtc="2022-01-15T16:59:00Z"/>
  <w16cex:commentExtensible w16cex:durableId="258D7C18" w16cex:dateUtc="2022-01-15T17:00:00Z"/>
  <w16cex:commentExtensible w16cex:durableId="258D7C87" w16cex:dateUtc="2022-01-15T17:01:00Z"/>
  <w16cex:commentExtensible w16cex:durableId="258D7CAC" w16cex:dateUtc="2022-01-15T17:02:00Z"/>
  <w16cex:commentExtensible w16cex:durableId="258D7CC5" w16cex:dateUtc="2022-01-15T17:03:00Z"/>
  <w16cex:commentExtensible w16cex:durableId="258D7CDA" w16cex:dateUtc="2022-01-15T17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F11D690" w16cid:durableId="258D79A8"/>
  <w16cid:commentId w16cid:paraId="19832BC0" w16cid:durableId="258D7A17"/>
  <w16cid:commentId w16cid:paraId="6556A3A2" w16cid:durableId="258D7AB5"/>
  <w16cid:commentId w16cid:paraId="48DAF8F5" w16cid:durableId="258D7AE7"/>
  <w16cid:commentId w16cid:paraId="03F793AF" w16cid:durableId="258D7B26"/>
  <w16cid:commentId w16cid:paraId="5EED9398" w16cid:durableId="258D7B5E"/>
  <w16cid:commentId w16cid:paraId="4BB95308" w16cid:durableId="258D7B8E"/>
  <w16cid:commentId w16cid:paraId="77B46C96" w16cid:durableId="258D7BDB"/>
  <w16cid:commentId w16cid:paraId="502EC6E1" w16cid:durableId="258D7C08"/>
  <w16cid:commentId w16cid:paraId="1FA6C16F" w16cid:durableId="258D7C18"/>
  <w16cid:commentId w16cid:paraId="58AB5415" w16cid:durableId="258D7C87"/>
  <w16cid:commentId w16cid:paraId="43CCAC6D" w16cid:durableId="258D7CAC"/>
  <w16cid:commentId w16cid:paraId="4409C078" w16cid:durableId="258D7CC5"/>
  <w16cid:commentId w16cid:paraId="40A0D496" w16cid:durableId="258D7CDA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AC9" w:rsidP="008A5DEB" w:rsidRDefault="00EB4AC9" w14:paraId="761767F4" w14:textId="77777777">
      <w:pPr>
        <w:spacing w:after="0" w:line="240" w:lineRule="auto"/>
      </w:pPr>
      <w:r>
        <w:separator/>
      </w:r>
    </w:p>
  </w:endnote>
  <w:endnote w:type="continuationSeparator" w:id="0">
    <w:p w:rsidR="00EB4AC9" w:rsidP="008A5DEB" w:rsidRDefault="00EB4AC9" w14:paraId="3132B10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AEA" w:rsidRDefault="00FF6AEA" w14:paraId="6DC4B00D" w14:textId="53736325">
    <w:pPr>
      <w:pStyle w:val="Footer"/>
    </w:pPr>
    <w:r>
      <w:t xml:space="preserve">Doctoral Training Programme for Primary Care Clinicians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AC9" w:rsidP="008A5DEB" w:rsidRDefault="00EB4AC9" w14:paraId="4EB09F41" w14:textId="77777777">
      <w:pPr>
        <w:spacing w:after="0" w:line="240" w:lineRule="auto"/>
      </w:pPr>
      <w:r>
        <w:separator/>
      </w:r>
    </w:p>
  </w:footnote>
  <w:footnote w:type="continuationSeparator" w:id="0">
    <w:p w:rsidR="00EB4AC9" w:rsidP="008A5DEB" w:rsidRDefault="00EB4AC9" w14:paraId="1B5CCAD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FF6AEA" w:rsidR="00FF6AEA" w:rsidRDefault="00FF6AEA" w14:paraId="5894953B" w14:textId="37862C93">
    <w:pPr>
      <w:pStyle w:val="Header"/>
      <w:rPr>
        <w:rFonts w:ascii="Calibri" w:hAnsi="Calibri" w:cs="Calibri"/>
      </w:rPr>
    </w:pPr>
    <w:r w:rsidRPr="00FF6AEA">
      <w:rPr>
        <w:rFonts w:ascii="Calibri" w:hAnsi="Calibri" w:cs="Calibri"/>
      </w:rPr>
      <w:t>October 2022 intake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D1F6E"/>
    <w:multiLevelType w:val="hybridMultilevel"/>
    <w:tmpl w:val="CC5A1BF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120206EA"/>
    <w:multiLevelType w:val="hybridMultilevel"/>
    <w:tmpl w:val="C73E44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DDE17CB"/>
    <w:multiLevelType w:val="hybridMultilevel"/>
    <w:tmpl w:val="622EDE16"/>
    <w:lvl w:ilvl="0" w:tplc="8878C4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802E3B"/>
    <w:multiLevelType w:val="hybridMultilevel"/>
    <w:tmpl w:val="BDC6C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3F7E51"/>
    <w:multiLevelType w:val="hybridMultilevel"/>
    <w:tmpl w:val="865C15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64B4074D"/>
    <w:multiLevelType w:val="hybridMultilevel"/>
    <w:tmpl w:val="A2BC891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>
    <w:nsid w:val="6EF3375E"/>
    <w:multiLevelType w:val="hybridMultilevel"/>
    <w:tmpl w:val="209ECB38"/>
    <w:lvl w:ilvl="0" w:tplc="3F423F8A">
      <w:start w:val="1"/>
      <w:numFmt w:val="lowerRoman"/>
      <w:lvlText w:val="(%1)"/>
      <w:lvlJc w:val="left"/>
      <w:pPr>
        <w:ind w:left="-5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4" w:hanging="360"/>
      </w:pPr>
    </w:lvl>
    <w:lvl w:ilvl="2" w:tplc="0809001B" w:tentative="1">
      <w:start w:val="1"/>
      <w:numFmt w:val="lowerRoman"/>
      <w:lvlText w:val="%3."/>
      <w:lvlJc w:val="right"/>
      <w:pPr>
        <w:ind w:left="1024" w:hanging="180"/>
      </w:pPr>
    </w:lvl>
    <w:lvl w:ilvl="3" w:tplc="0809000F" w:tentative="1">
      <w:start w:val="1"/>
      <w:numFmt w:val="decimal"/>
      <w:lvlText w:val="%4."/>
      <w:lvlJc w:val="left"/>
      <w:pPr>
        <w:ind w:left="1744" w:hanging="360"/>
      </w:pPr>
    </w:lvl>
    <w:lvl w:ilvl="4" w:tplc="08090019" w:tentative="1">
      <w:start w:val="1"/>
      <w:numFmt w:val="lowerLetter"/>
      <w:lvlText w:val="%5."/>
      <w:lvlJc w:val="left"/>
      <w:pPr>
        <w:ind w:left="2464" w:hanging="360"/>
      </w:pPr>
    </w:lvl>
    <w:lvl w:ilvl="5" w:tplc="0809001B" w:tentative="1">
      <w:start w:val="1"/>
      <w:numFmt w:val="lowerRoman"/>
      <w:lvlText w:val="%6."/>
      <w:lvlJc w:val="right"/>
      <w:pPr>
        <w:ind w:left="3184" w:hanging="180"/>
      </w:pPr>
    </w:lvl>
    <w:lvl w:ilvl="6" w:tplc="0809000F" w:tentative="1">
      <w:start w:val="1"/>
      <w:numFmt w:val="decimal"/>
      <w:lvlText w:val="%7."/>
      <w:lvlJc w:val="left"/>
      <w:pPr>
        <w:ind w:left="3904" w:hanging="360"/>
      </w:pPr>
    </w:lvl>
    <w:lvl w:ilvl="7" w:tplc="08090019" w:tentative="1">
      <w:start w:val="1"/>
      <w:numFmt w:val="lowerLetter"/>
      <w:lvlText w:val="%8."/>
      <w:lvlJc w:val="left"/>
      <w:pPr>
        <w:ind w:left="4624" w:hanging="360"/>
      </w:pPr>
    </w:lvl>
    <w:lvl w:ilvl="8" w:tplc="0809001B" w:tentative="1">
      <w:start w:val="1"/>
      <w:numFmt w:val="lowerRoman"/>
      <w:lvlText w:val="%9."/>
      <w:lvlJc w:val="right"/>
      <w:pPr>
        <w:ind w:left="5344" w:hanging="180"/>
      </w:pPr>
    </w:lvl>
  </w:abstractNum>
  <w:abstractNum w:abstractNumId="7">
    <w:nsid w:val="6F8224FF"/>
    <w:multiLevelType w:val="hybridMultilevel"/>
    <w:tmpl w:val="8430C00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>
    <w:nsid w:val="7A4045C5"/>
    <w:multiLevelType w:val="hybridMultilevel"/>
    <w:tmpl w:val="C722F44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7D667DAC"/>
    <w:multiLevelType w:val="hybridMultilevel"/>
    <w:tmpl w:val="0D688D0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>
    <w:nsid w:val="7E7F154A"/>
    <w:multiLevelType w:val="hybridMultilevel"/>
    <w:tmpl w:val="B7E8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9"/>
  </w:num>
  <w:num w:numId="6">
    <w:abstractNumId w:val="5"/>
  </w:num>
  <w:num w:numId="7">
    <w:abstractNumId w:val="4"/>
  </w:num>
  <w:num w:numId="8">
    <w:abstractNumId w:val="10"/>
  </w:num>
  <w:num w:numId="9">
    <w:abstractNumId w:val="2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56E"/>
    <w:rsid w:val="00034399"/>
    <w:rsid w:val="00044A13"/>
    <w:rsid w:val="00061115"/>
    <w:rsid w:val="0009232A"/>
    <w:rsid w:val="000934D2"/>
    <w:rsid w:val="000935C3"/>
    <w:rsid w:val="000A0783"/>
    <w:rsid w:val="000A101D"/>
    <w:rsid w:val="000F0D4D"/>
    <w:rsid w:val="00111444"/>
    <w:rsid w:val="00123532"/>
    <w:rsid w:val="00140508"/>
    <w:rsid w:val="00156730"/>
    <w:rsid w:val="00196A84"/>
    <w:rsid w:val="001D6DA3"/>
    <w:rsid w:val="00203F70"/>
    <w:rsid w:val="0024296D"/>
    <w:rsid w:val="00244693"/>
    <w:rsid w:val="00265673"/>
    <w:rsid w:val="00274ACB"/>
    <w:rsid w:val="00281508"/>
    <w:rsid w:val="00294929"/>
    <w:rsid w:val="002A1B47"/>
    <w:rsid w:val="002B0282"/>
    <w:rsid w:val="002F31FE"/>
    <w:rsid w:val="00323521"/>
    <w:rsid w:val="00324153"/>
    <w:rsid w:val="00333C3D"/>
    <w:rsid w:val="003504F4"/>
    <w:rsid w:val="00362B4E"/>
    <w:rsid w:val="00366C87"/>
    <w:rsid w:val="003A5E61"/>
    <w:rsid w:val="004E3BC1"/>
    <w:rsid w:val="004E5EBD"/>
    <w:rsid w:val="004F22FB"/>
    <w:rsid w:val="004F7170"/>
    <w:rsid w:val="00515545"/>
    <w:rsid w:val="00540F80"/>
    <w:rsid w:val="005864F0"/>
    <w:rsid w:val="005B0E98"/>
    <w:rsid w:val="005B3B88"/>
    <w:rsid w:val="00647510"/>
    <w:rsid w:val="00682389"/>
    <w:rsid w:val="006C05F6"/>
    <w:rsid w:val="006E17DB"/>
    <w:rsid w:val="00726D58"/>
    <w:rsid w:val="00737779"/>
    <w:rsid w:val="0074515F"/>
    <w:rsid w:val="00747A0E"/>
    <w:rsid w:val="00787EF3"/>
    <w:rsid w:val="0079756F"/>
    <w:rsid w:val="007B793B"/>
    <w:rsid w:val="007E11EC"/>
    <w:rsid w:val="007E7EE1"/>
    <w:rsid w:val="00804902"/>
    <w:rsid w:val="0082769C"/>
    <w:rsid w:val="008410F0"/>
    <w:rsid w:val="008753A9"/>
    <w:rsid w:val="008A5DEB"/>
    <w:rsid w:val="008D7C43"/>
    <w:rsid w:val="009122D0"/>
    <w:rsid w:val="00956790"/>
    <w:rsid w:val="00996270"/>
    <w:rsid w:val="009B098C"/>
    <w:rsid w:val="009C3667"/>
    <w:rsid w:val="009F24DA"/>
    <w:rsid w:val="00A21C53"/>
    <w:rsid w:val="00A51575"/>
    <w:rsid w:val="00A60C23"/>
    <w:rsid w:val="00A84041"/>
    <w:rsid w:val="00A87625"/>
    <w:rsid w:val="00AB79AB"/>
    <w:rsid w:val="00AC5D34"/>
    <w:rsid w:val="00B34E59"/>
    <w:rsid w:val="00B43EE3"/>
    <w:rsid w:val="00B57EA9"/>
    <w:rsid w:val="00BB05F0"/>
    <w:rsid w:val="00BC0880"/>
    <w:rsid w:val="00C16D66"/>
    <w:rsid w:val="00C258FF"/>
    <w:rsid w:val="00C32213"/>
    <w:rsid w:val="00C61C47"/>
    <w:rsid w:val="00C624E7"/>
    <w:rsid w:val="00CD29E0"/>
    <w:rsid w:val="00D97ED1"/>
    <w:rsid w:val="00DD459B"/>
    <w:rsid w:val="00E0356E"/>
    <w:rsid w:val="00E37C5F"/>
    <w:rsid w:val="00E51FDF"/>
    <w:rsid w:val="00E64E6D"/>
    <w:rsid w:val="00E8137D"/>
    <w:rsid w:val="00E9288E"/>
    <w:rsid w:val="00EA187A"/>
    <w:rsid w:val="00EA7C68"/>
    <w:rsid w:val="00EB4AC9"/>
    <w:rsid w:val="00EC6D60"/>
    <w:rsid w:val="00F20FFF"/>
    <w:rsid w:val="00F33338"/>
    <w:rsid w:val="00FA797B"/>
    <w:rsid w:val="00FF6AEA"/>
    <w:rsid w:val="2BA2E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6CBD6"/>
  <w15:docId w15:val="{F955EE96-C271-4258-87A6-30EE79DA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bel" w:hAnsi="Corbel" w:cs="Arial" w:eastAsiaTheme="minorHAnsi"/>
        <w:sz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F22FB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356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6Colorful-Accent51" w:customStyle="1">
    <w:name w:val="Grid Table 6 Colorful - Accent 51"/>
    <w:basedOn w:val="TableNormal"/>
    <w:uiPriority w:val="51"/>
    <w:rsid w:val="00540F8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8A5DEB"/>
    <w:pPr>
      <w:spacing w:after="0" w:line="240" w:lineRule="auto"/>
    </w:pPr>
    <w:rPr>
      <w:rFonts w:ascii="Arial" w:hAnsi="Arial" w:eastAsia="Times New Roman" w:cs="Times New Roman"/>
      <w:sz w:val="20"/>
      <w:lang w:eastAsia="en-GB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A5DEB"/>
    <w:rPr>
      <w:rFonts w:ascii="Arial" w:hAnsi="Arial" w:eastAsia="Times New Roman" w:cs="Times New Roman"/>
      <w:sz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A5DEB"/>
    <w:rPr>
      <w:vertAlign w:val="superscript"/>
    </w:rPr>
  </w:style>
  <w:style w:type="paragraph" w:styleId="ListParagraph">
    <w:name w:val="List Paragraph"/>
    <w:basedOn w:val="Normal"/>
    <w:uiPriority w:val="34"/>
    <w:qFormat/>
    <w:rsid w:val="00C258FF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unhideWhenUsed/>
    <w:rsid w:val="002B028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Cs w:val="24"/>
      <w:lang w:eastAsia="en-GB"/>
    </w:rPr>
  </w:style>
  <w:style w:type="character" w:styleId="NormalWebChar" w:customStyle="1">
    <w:name w:val="Normal (Web) Char"/>
    <w:basedOn w:val="DefaultParagraphFont"/>
    <w:link w:val="NormalWeb"/>
    <w:uiPriority w:val="99"/>
    <w:rsid w:val="002B0282"/>
    <w:rPr>
      <w:rFonts w:ascii="Times New Roman" w:hAnsi="Times New Roman" w:eastAsia="Times New Roman" w:cs="Times New Roman"/>
      <w:szCs w:val="24"/>
      <w:lang w:eastAsia="en-GB"/>
    </w:rPr>
  </w:style>
  <w:style w:type="paragraph" w:styleId="BodyText2">
    <w:name w:val="Body Text 2"/>
    <w:basedOn w:val="Normal"/>
    <w:link w:val="BodyText2Char"/>
    <w:unhideWhenUsed/>
    <w:rsid w:val="002B0282"/>
    <w:pPr>
      <w:tabs>
        <w:tab w:val="left" w:pos="-356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</w:pPr>
    <w:rPr>
      <w:rFonts w:ascii="Times New Roman" w:hAnsi="Times New Roman" w:eastAsia="Times New Roman" w:cs="Times New Roman"/>
      <w:b/>
      <w:sz w:val="22"/>
    </w:rPr>
  </w:style>
  <w:style w:type="character" w:styleId="BodyText2Char" w:customStyle="1">
    <w:name w:val="Body Text 2 Char"/>
    <w:basedOn w:val="DefaultParagraphFont"/>
    <w:link w:val="BodyText2"/>
    <w:rsid w:val="002B0282"/>
    <w:rPr>
      <w:rFonts w:ascii="Times New Roman" w:hAnsi="Times New Roman" w:eastAsia="Times New Roman" w:cs="Times New Roman"/>
      <w:b/>
      <w:sz w:val="22"/>
    </w:rPr>
  </w:style>
  <w:style w:type="table" w:styleId="GridTable1Light-Accent11" w:customStyle="1">
    <w:name w:val="Grid Table 1 Light - Accent 11"/>
    <w:basedOn w:val="TableNormal"/>
    <w:uiPriority w:val="46"/>
    <w:rsid w:val="003235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FF6AE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F6AEA"/>
  </w:style>
  <w:style w:type="paragraph" w:styleId="Footer">
    <w:name w:val="footer"/>
    <w:basedOn w:val="Normal"/>
    <w:link w:val="FooterChar"/>
    <w:uiPriority w:val="99"/>
    <w:unhideWhenUsed/>
    <w:rsid w:val="00FF6AE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F6AEA"/>
  </w:style>
  <w:style w:type="character" w:styleId="PlaceholderText">
    <w:name w:val="Placeholder Text"/>
    <w:basedOn w:val="DefaultParagraphFont"/>
    <w:uiPriority w:val="99"/>
    <w:semiHidden/>
    <w:rsid w:val="002F31FE"/>
    <w:rPr>
      <w:color w:val="808080"/>
    </w:rPr>
  </w:style>
  <w:style w:type="character" w:styleId="Heading1Char" w:customStyle="1">
    <w:name w:val="Heading 1 Char"/>
    <w:basedOn w:val="DefaultParagraphFont"/>
    <w:link w:val="Heading1"/>
    <w:uiPriority w:val="9"/>
    <w:rsid w:val="004F22FB"/>
    <w:rPr>
      <w:rFonts w:ascii="Times New Roman" w:hAnsi="Times New Roman" w:eastAsia="Times New Roman" w:cs="Times New Roman"/>
      <w:b/>
      <w:bCs/>
      <w:kern w:val="36"/>
      <w:sz w:val="48"/>
      <w:szCs w:val="4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B793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93B"/>
    <w:pPr>
      <w:spacing w:line="240" w:lineRule="auto"/>
    </w:pPr>
    <w:rPr>
      <w:szCs w:val="24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B793B"/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93B"/>
    <w:rPr>
      <w:b/>
      <w:bCs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B793B"/>
    <w:rPr>
      <w:b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93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B793B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32415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3338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rsid w:val="00F333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0D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0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&#65279;<?xml version="1.0" encoding="utf-8"?><Relationships xmlns="http://schemas.openxmlformats.org/package/2006/relationships"><Relationship Type="http://schemas.microsoft.com/office/2018/08/relationships/commentsExtensible" Target="commentsExtensible.xml" Id="rId13" /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theme" Target="theme/theme1.xml" Id="rId12" /><Relationship Type="http://schemas.openxmlformats.org/officeDocument/2006/relationships/endnotes" Target="endnotes.xml" Id="rId7" /><Relationship Type="http://schemas.openxmlformats.org/officeDocument/2006/relationships/customXml" Target="../customXml/item4.xml" Id="rId17" /><Relationship Type="http://schemas.openxmlformats.org/officeDocument/2006/relationships/numbering" Target="numbering.xml" Id="rId2" /><Relationship Type="http://schemas.openxmlformats.org/officeDocument/2006/relationships/customXml" Target="../customXml/item3.xml" Id="rId16" /><Relationship Type="http://schemas.openxmlformats.org/officeDocument/2006/relationships/glossaryDocument" Target="glossary/document.xml" Id="rId11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5" /><Relationship Type="http://schemas.openxmlformats.org/officeDocument/2006/relationships/fontTable" Target="fontTable.xml" Id="rId10" /><Relationship Type="http://schemas.microsoft.com/office/2016/09/relationships/commentsIds" Target="commentsIds.xml" Id="rId14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8FA2247D3034A4B95677780CBA96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BB3A0-4B94-4FF5-A8AF-E26C41DF88F6}"/>
      </w:docPartPr>
      <w:docPartBody>
        <w:p w:rsidR="00607F77" w:rsidRDefault="009B098C" w:rsidP="009B098C">
          <w:pPr>
            <w:pStyle w:val="A8FA2247D3034A4B95677780CBA96BF9"/>
          </w:pPr>
          <w:r w:rsidRPr="00786A1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98C"/>
    <w:rsid w:val="00002E8A"/>
    <w:rsid w:val="000B560F"/>
    <w:rsid w:val="00607F77"/>
    <w:rsid w:val="009B098C"/>
    <w:rsid w:val="00A231D2"/>
    <w:rsid w:val="00AC5736"/>
    <w:rsid w:val="00BE3462"/>
    <w:rsid w:val="00F57671"/>
    <w:rsid w:val="00FE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098C"/>
    <w:rPr>
      <w:color w:val="808080"/>
    </w:rPr>
  </w:style>
  <w:style w:type="paragraph" w:customStyle="1" w:styleId="A8FA2247D3034A4B95677780CBA96BF9">
    <w:name w:val="A8FA2247D3034A4B95677780CBA96BF9"/>
    <w:rsid w:val="009B098C"/>
    <w:rPr>
      <w:rFonts w:ascii="Corbel" w:eastAsiaTheme="minorHAnsi" w:hAnsi="Corbel" w:cs="Arial"/>
      <w:sz w:val="24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8622B4F0A734A849D0703B762E393" ma:contentTypeVersion="13" ma:contentTypeDescription="Create a new document." ma:contentTypeScope="" ma:versionID="ea103398c87fa15fa49a5620cc0fb5ef">
  <xsd:schema xmlns:xsd="http://www.w3.org/2001/XMLSchema" xmlns:xs="http://www.w3.org/2001/XMLSchema" xmlns:p="http://schemas.microsoft.com/office/2006/metadata/properties" xmlns:ns2="cd9570d7-6d3c-408b-a3fc-485599f6110e" xmlns:ns3="7762cc32-f902-475d-a4cf-c397431ce64f" targetNamespace="http://schemas.microsoft.com/office/2006/metadata/properties" ma:root="true" ma:fieldsID="64bbf29d45d49662374bd47ff9dd6a54" ns2:_="" ns3:_="">
    <xsd:import namespace="cd9570d7-6d3c-408b-a3fc-485599f6110e"/>
    <xsd:import namespace="7762cc32-f902-475d-a4cf-c397431ce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570d7-6d3c-408b-a3fc-485599f611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c32-f902-475d-a4cf-c397431ce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0FF02A-579D-3748-9D93-006F6ECBB8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D6673C-7098-4F0D-8C46-DBB47C974185}"/>
</file>

<file path=customXml/itemProps3.xml><?xml version="1.0" encoding="utf-8"?>
<ds:datastoreItem xmlns:ds="http://schemas.openxmlformats.org/officeDocument/2006/customXml" ds:itemID="{4F15DEE5-AD05-4D39-B0F4-2D4DF33D4EE8}"/>
</file>

<file path=customXml/itemProps4.xml><?xml version="1.0" encoding="utf-8"?>
<ds:datastoreItem xmlns:ds="http://schemas.openxmlformats.org/officeDocument/2006/customXml" ds:itemID="{23311F19-128A-4A53-8AB2-79C91852CE1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Primary Care Sciences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pra79</dc:creator>
  <lastModifiedBy>Esther Van Vliet</lastModifiedBy>
  <revision>7</revision>
  <dcterms:created xsi:type="dcterms:W3CDTF">2022-01-14T20:04:00.0000000Z</dcterms:created>
  <dcterms:modified xsi:type="dcterms:W3CDTF">2022-01-17T11:53:46.8330703Z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0x010100A3F8622B4F0A734A849D0703B762E393</vt:lpwstr>
  </property>
</Properties>
</file>