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301A1EEC"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4E18DA">
                  <w:rPr>
                    <w:rFonts w:asciiTheme="minorHAnsi" w:hAnsiTheme="minorHAnsi"/>
                    <w:color w:val="2F5496" w:themeColor="accent1" w:themeShade="BF"/>
                    <w:sz w:val="28"/>
                    <w:szCs w:val="28"/>
                  </w:rPr>
                  <w:t>QMUL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60676B60" w:rsidR="002C791D" w:rsidRDefault="004E18DA" w:rsidP="002C791D">
            <w:pPr>
              <w:spacing w:after="120" w:line="240" w:lineRule="auto"/>
              <w:rPr>
                <w:rFonts w:asciiTheme="minorHAnsi" w:hAnsiTheme="minorHAnsi"/>
                <w:szCs w:val="24"/>
              </w:rPr>
            </w:pPr>
            <w:r>
              <w:rPr>
                <w:rFonts w:asciiTheme="minorHAnsi" w:hAnsiTheme="minorHAnsi"/>
                <w:szCs w:val="24"/>
              </w:rPr>
              <w:t xml:space="preserve">Moving beyond averages – using quality improvement in primary care to address inequalities </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4E96DAA7" w14:textId="77777777" w:rsidR="002C791D" w:rsidRPr="00E14890" w:rsidRDefault="002C791D">
            <w:pPr>
              <w:spacing w:line="240" w:lineRule="auto"/>
              <w:rPr>
                <w:rFonts w:asciiTheme="minorHAnsi" w:hAnsiTheme="minorHAnsi"/>
                <w:b w:val="0"/>
                <w:bCs w:val="0"/>
                <w:szCs w:val="24"/>
              </w:rPr>
            </w:pPr>
            <w:r>
              <w:rPr>
                <w:rFonts w:asciiTheme="minorHAnsi" w:hAnsiTheme="minorHAnsi"/>
                <w:szCs w:val="24"/>
              </w:rPr>
              <w:t xml:space="preserve"> </w:t>
            </w:r>
            <w:r w:rsidRPr="00E14890">
              <w:rPr>
                <w:rFonts w:asciiTheme="minorHAnsi" w:hAnsiTheme="minorHAnsi"/>
                <w:b w:val="0"/>
                <w:bCs w:val="0"/>
                <w:szCs w:val="24"/>
              </w:rPr>
              <w:t>Names and areas of expertise to be included</w:t>
            </w:r>
          </w:p>
          <w:p w14:paraId="50355A85" w14:textId="71447E05" w:rsidR="00FC4D3D" w:rsidRDefault="004E18DA">
            <w:pPr>
              <w:spacing w:line="240" w:lineRule="auto"/>
              <w:rPr>
                <w:rFonts w:asciiTheme="minorHAnsi" w:hAnsiTheme="minorHAnsi"/>
                <w:szCs w:val="24"/>
              </w:rPr>
            </w:pPr>
            <w:r>
              <w:rPr>
                <w:rFonts w:asciiTheme="minorHAnsi" w:hAnsiTheme="minorHAnsi"/>
                <w:b w:val="0"/>
                <w:bCs w:val="0"/>
                <w:szCs w:val="24"/>
              </w:rPr>
              <w:t>Dr John Ford, Senior Clinical Lecturer in Public Health and Honorary Public Health Consultant NHS England with expertise in health inequalities research and policy.</w:t>
            </w:r>
          </w:p>
          <w:p w14:paraId="77822BCA" w14:textId="6467220F" w:rsidR="003E5DF8" w:rsidRDefault="003E5DF8" w:rsidP="003E5DF8">
            <w:pPr>
              <w:spacing w:line="240" w:lineRule="auto"/>
              <w:rPr>
                <w:rFonts w:asciiTheme="minorHAnsi" w:hAnsiTheme="minorHAnsi"/>
                <w:b w:val="0"/>
                <w:bCs w:val="0"/>
                <w:szCs w:val="24"/>
              </w:rPr>
            </w:pPr>
            <w:r>
              <w:rPr>
                <w:rFonts w:asciiTheme="minorHAnsi" w:hAnsiTheme="minorHAnsi"/>
                <w:b w:val="0"/>
                <w:bCs w:val="0"/>
                <w:szCs w:val="24"/>
              </w:rPr>
              <w:t xml:space="preserve">Prof Carol </w:t>
            </w:r>
            <w:proofErr w:type="spellStart"/>
            <w:r>
              <w:rPr>
                <w:rFonts w:asciiTheme="minorHAnsi" w:hAnsiTheme="minorHAnsi"/>
                <w:b w:val="0"/>
                <w:bCs w:val="0"/>
                <w:szCs w:val="24"/>
              </w:rPr>
              <w:t>De</w:t>
            </w:r>
            <w:r w:rsidR="00D620C6">
              <w:rPr>
                <w:rFonts w:asciiTheme="minorHAnsi" w:hAnsiTheme="minorHAnsi"/>
                <w:b w:val="0"/>
                <w:bCs w:val="0"/>
                <w:szCs w:val="24"/>
              </w:rPr>
              <w:t>z</w:t>
            </w:r>
            <w:r>
              <w:rPr>
                <w:rFonts w:asciiTheme="minorHAnsi" w:hAnsiTheme="minorHAnsi"/>
                <w:b w:val="0"/>
                <w:bCs w:val="0"/>
                <w:szCs w:val="24"/>
              </w:rPr>
              <w:t>at</w:t>
            </w:r>
            <w:r w:rsidR="005607A1">
              <w:rPr>
                <w:rFonts w:asciiTheme="minorHAnsi" w:hAnsiTheme="minorHAnsi"/>
                <w:b w:val="0"/>
                <w:bCs w:val="0"/>
                <w:szCs w:val="24"/>
              </w:rPr>
              <w:t>eux</w:t>
            </w:r>
            <w:proofErr w:type="spellEnd"/>
            <w:r w:rsidR="00D620C6">
              <w:rPr>
                <w:rFonts w:asciiTheme="minorHAnsi" w:hAnsiTheme="minorHAnsi"/>
                <w:b w:val="0"/>
                <w:bCs w:val="0"/>
                <w:szCs w:val="24"/>
              </w:rPr>
              <w:t xml:space="preserve"> </w:t>
            </w:r>
            <w:r w:rsidR="00D620C6" w:rsidRPr="00D620C6">
              <w:rPr>
                <w:rFonts w:asciiTheme="minorHAnsi" w:hAnsiTheme="minorHAnsi"/>
                <w:b w:val="0"/>
                <w:bCs w:val="0"/>
                <w:szCs w:val="24"/>
              </w:rPr>
              <w:t>Professor of Clinical Epidemiology and Health Data Science</w:t>
            </w:r>
            <w:r w:rsidR="00D620C6">
              <w:rPr>
                <w:rFonts w:asciiTheme="minorHAnsi" w:hAnsiTheme="minorHAnsi"/>
                <w:b w:val="0"/>
                <w:bCs w:val="0"/>
                <w:szCs w:val="24"/>
              </w:rPr>
              <w:t xml:space="preserve"> has exper</w:t>
            </w:r>
            <w:r w:rsidR="005607A1">
              <w:rPr>
                <w:rFonts w:asciiTheme="minorHAnsi" w:hAnsiTheme="minorHAnsi"/>
                <w:b w:val="0"/>
                <w:bCs w:val="0"/>
                <w:szCs w:val="24"/>
              </w:rPr>
              <w:t xml:space="preserve">tise in using linked routine electronic </w:t>
            </w:r>
            <w:r w:rsidR="00D620C6">
              <w:rPr>
                <w:rFonts w:asciiTheme="minorHAnsi" w:hAnsiTheme="minorHAnsi"/>
                <w:b w:val="0"/>
                <w:bCs w:val="0"/>
                <w:szCs w:val="24"/>
              </w:rPr>
              <w:t xml:space="preserve">health </w:t>
            </w:r>
            <w:r w:rsidR="005607A1">
              <w:rPr>
                <w:rFonts w:asciiTheme="minorHAnsi" w:hAnsiTheme="minorHAnsi"/>
                <w:b w:val="0"/>
                <w:bCs w:val="0"/>
                <w:szCs w:val="24"/>
              </w:rPr>
              <w:t xml:space="preserve">records for research to understand health inequalities and to evaluate outcomes of </w:t>
            </w:r>
            <w:r w:rsidR="00D620C6">
              <w:rPr>
                <w:rFonts w:asciiTheme="minorHAnsi" w:hAnsiTheme="minorHAnsi"/>
                <w:b w:val="0"/>
                <w:bCs w:val="0"/>
                <w:szCs w:val="24"/>
              </w:rPr>
              <w:t>quality</w:t>
            </w:r>
            <w:r w:rsidR="005607A1">
              <w:rPr>
                <w:rFonts w:asciiTheme="minorHAnsi" w:hAnsiTheme="minorHAnsi"/>
                <w:b w:val="0"/>
                <w:bCs w:val="0"/>
                <w:szCs w:val="24"/>
              </w:rPr>
              <w:t xml:space="preserve"> improvement programmes</w:t>
            </w:r>
            <w:r w:rsidR="00D620C6">
              <w:rPr>
                <w:rFonts w:asciiTheme="minorHAnsi" w:hAnsiTheme="minorHAnsi"/>
                <w:b w:val="0"/>
                <w:bCs w:val="0"/>
                <w:szCs w:val="24"/>
              </w:rPr>
              <w:t xml:space="preserve">. </w:t>
            </w:r>
          </w:p>
          <w:p w14:paraId="56FB6276" w14:textId="61AAD11F" w:rsidR="00FC4D3D" w:rsidRDefault="003E5DF8">
            <w:pPr>
              <w:spacing w:line="240" w:lineRule="auto"/>
              <w:rPr>
                <w:rFonts w:asciiTheme="minorHAnsi" w:hAnsiTheme="minorHAnsi"/>
                <w:b w:val="0"/>
                <w:bCs w:val="0"/>
                <w:szCs w:val="24"/>
              </w:rPr>
            </w:pPr>
            <w:r>
              <w:rPr>
                <w:rFonts w:asciiTheme="minorHAnsi" w:hAnsiTheme="minorHAnsi"/>
                <w:b w:val="0"/>
                <w:bCs w:val="0"/>
                <w:szCs w:val="24"/>
              </w:rPr>
              <w:t>Dr John Robs</w:t>
            </w:r>
            <w:r w:rsidR="00D620C6">
              <w:rPr>
                <w:rFonts w:asciiTheme="minorHAnsi" w:hAnsiTheme="minorHAnsi"/>
                <w:b w:val="0"/>
                <w:bCs w:val="0"/>
                <w:szCs w:val="24"/>
              </w:rPr>
              <w:t xml:space="preserve">on </w:t>
            </w:r>
            <w:r w:rsidR="00D620C6" w:rsidRPr="00D620C6">
              <w:rPr>
                <w:rFonts w:asciiTheme="minorHAnsi" w:hAnsiTheme="minorHAnsi"/>
                <w:b w:val="0"/>
                <w:bCs w:val="0"/>
                <w:szCs w:val="24"/>
              </w:rPr>
              <w:t>Clinical Reader in Primary Care Research &amp; Development</w:t>
            </w:r>
            <w:r w:rsidR="00F31F40">
              <w:rPr>
                <w:rFonts w:asciiTheme="minorHAnsi" w:hAnsiTheme="minorHAnsi"/>
                <w:b w:val="0"/>
                <w:bCs w:val="0"/>
                <w:szCs w:val="24"/>
              </w:rPr>
              <w:t xml:space="preserve"> leads the Clinical Effectiveness group and has </w:t>
            </w:r>
            <w:r w:rsidR="005607A1">
              <w:rPr>
                <w:rFonts w:asciiTheme="minorHAnsi" w:hAnsiTheme="minorHAnsi"/>
                <w:b w:val="0"/>
                <w:bCs w:val="0"/>
                <w:szCs w:val="24"/>
              </w:rPr>
              <w:t xml:space="preserve">expertise in obtaining actionable insights from primary care data and delivering and evaluating quality improvement programmes </w:t>
            </w:r>
            <w:r w:rsidR="00F31F40">
              <w:rPr>
                <w:rFonts w:asciiTheme="minorHAnsi" w:hAnsiTheme="minorHAnsi"/>
                <w:b w:val="0"/>
                <w:bCs w:val="0"/>
                <w:szCs w:val="24"/>
              </w:rPr>
              <w:t xml:space="preserve">working with primary care </w:t>
            </w:r>
            <w:r w:rsidR="005607A1">
              <w:rPr>
                <w:rFonts w:asciiTheme="minorHAnsi" w:hAnsiTheme="minorHAnsi"/>
                <w:b w:val="0"/>
                <w:bCs w:val="0"/>
                <w:szCs w:val="24"/>
              </w:rPr>
              <w:t xml:space="preserve">teams and commissioners </w:t>
            </w:r>
            <w:r w:rsidR="00F31F40">
              <w:rPr>
                <w:rFonts w:asciiTheme="minorHAnsi" w:hAnsiTheme="minorHAnsi"/>
                <w:b w:val="0"/>
                <w:bCs w:val="0"/>
                <w:szCs w:val="24"/>
              </w:rPr>
              <w:t>to improve quality</w:t>
            </w:r>
            <w:r w:rsidR="005607A1">
              <w:rPr>
                <w:rFonts w:asciiTheme="minorHAnsi" w:hAnsiTheme="minorHAnsi"/>
                <w:b w:val="0"/>
                <w:bCs w:val="0"/>
                <w:szCs w:val="24"/>
              </w:rPr>
              <w:t xml:space="preserve"> and equity of services</w:t>
            </w:r>
            <w:r w:rsidR="00F31F40">
              <w:rPr>
                <w:rFonts w:asciiTheme="minorHAnsi" w:hAnsiTheme="minorHAnsi"/>
                <w:b w:val="0"/>
                <w:bCs w:val="0"/>
                <w:szCs w:val="24"/>
              </w:rPr>
              <w:t xml:space="preserve">. </w:t>
            </w:r>
          </w:p>
          <w:p w14:paraId="7F543DF9" w14:textId="77777777" w:rsidR="00FC4D3D" w:rsidRDefault="00FC4D3D">
            <w:pPr>
              <w:spacing w:line="240" w:lineRule="auto"/>
              <w:rPr>
                <w:rFonts w:asciiTheme="minorHAnsi" w:hAnsiTheme="minorHAnsi"/>
                <w:b w:val="0"/>
                <w:bCs w:val="0"/>
                <w:szCs w:val="24"/>
              </w:rPr>
            </w:pP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8D0A14" w14:textId="1E83A540" w:rsidR="004E18DA" w:rsidRPr="00306774" w:rsidRDefault="003B6912" w:rsidP="004E18DA">
            <w:pPr>
              <w:spacing w:line="240" w:lineRule="auto"/>
              <w:rPr>
                <w:rFonts w:asciiTheme="minorHAnsi" w:hAnsiTheme="minorHAnsi"/>
                <w:b w:val="0"/>
                <w:bCs w:val="0"/>
                <w:szCs w:val="24"/>
              </w:rPr>
            </w:pPr>
            <w:r w:rsidRPr="00306774">
              <w:rPr>
                <w:rFonts w:asciiTheme="minorHAnsi" w:hAnsiTheme="minorHAnsi"/>
                <w:b w:val="0"/>
                <w:bCs w:val="0"/>
                <w:szCs w:val="24"/>
              </w:rPr>
              <w:t xml:space="preserve">There are three main </w:t>
            </w:r>
            <w:r w:rsidR="007B6EB1" w:rsidRPr="00306774">
              <w:rPr>
                <w:rFonts w:asciiTheme="minorHAnsi" w:hAnsiTheme="minorHAnsi"/>
                <w:b w:val="0"/>
                <w:bCs w:val="0"/>
                <w:szCs w:val="24"/>
              </w:rPr>
              <w:t>opportunities</w:t>
            </w:r>
            <w:r w:rsidR="00306774">
              <w:rPr>
                <w:rFonts w:asciiTheme="minorHAnsi" w:hAnsiTheme="minorHAnsi"/>
                <w:b w:val="0"/>
                <w:bCs w:val="0"/>
                <w:szCs w:val="24"/>
              </w:rPr>
              <w:t xml:space="preserve"> in this</w:t>
            </w:r>
            <w:r w:rsidRPr="00306774">
              <w:rPr>
                <w:rFonts w:asciiTheme="minorHAnsi" w:hAnsiTheme="minorHAnsi"/>
                <w:b w:val="0"/>
                <w:bCs w:val="0"/>
                <w:szCs w:val="24"/>
              </w:rPr>
              <w:t xml:space="preserve"> PhD. First, the topic area is under-research</w:t>
            </w:r>
            <w:r w:rsidR="007B6EB1" w:rsidRPr="00306774">
              <w:rPr>
                <w:rFonts w:asciiTheme="minorHAnsi" w:hAnsiTheme="minorHAnsi"/>
                <w:b w:val="0"/>
                <w:bCs w:val="0"/>
                <w:szCs w:val="24"/>
              </w:rPr>
              <w:t>ed</w:t>
            </w:r>
            <w:r w:rsidRPr="00306774">
              <w:rPr>
                <w:rFonts w:asciiTheme="minorHAnsi" w:hAnsiTheme="minorHAnsi"/>
                <w:b w:val="0"/>
                <w:bCs w:val="0"/>
                <w:szCs w:val="24"/>
              </w:rPr>
              <w:t xml:space="preserve"> but recognised as a policy priority, therefore there is a great opportunity to make a real difference through th</w:t>
            </w:r>
            <w:r w:rsidR="00306774">
              <w:rPr>
                <w:rFonts w:asciiTheme="minorHAnsi" w:hAnsiTheme="minorHAnsi"/>
                <w:b w:val="0"/>
                <w:bCs w:val="0"/>
                <w:szCs w:val="24"/>
              </w:rPr>
              <w:t xml:space="preserve">e </w:t>
            </w:r>
            <w:r w:rsidRPr="00306774">
              <w:rPr>
                <w:rFonts w:asciiTheme="minorHAnsi" w:hAnsiTheme="minorHAnsi"/>
                <w:b w:val="0"/>
                <w:bCs w:val="0"/>
                <w:szCs w:val="24"/>
              </w:rPr>
              <w:t xml:space="preserve">research. Second, the PhD would sit alongside an NIHR-funded project examining equity-focused QI in secondary care. This means that there would be an opportunity to contribute to complementary research, be part of a </w:t>
            </w:r>
            <w:r w:rsidR="00997F65" w:rsidRPr="00306774">
              <w:rPr>
                <w:rFonts w:asciiTheme="minorHAnsi" w:hAnsiTheme="minorHAnsi"/>
                <w:b w:val="0"/>
                <w:bCs w:val="0"/>
                <w:szCs w:val="24"/>
              </w:rPr>
              <w:t xml:space="preserve">wider team and leverage the learning from the evidence </w:t>
            </w:r>
            <w:r w:rsidR="007B6EB1" w:rsidRPr="00306774">
              <w:rPr>
                <w:rFonts w:asciiTheme="minorHAnsi" w:hAnsiTheme="minorHAnsi"/>
                <w:b w:val="0"/>
                <w:bCs w:val="0"/>
                <w:szCs w:val="24"/>
              </w:rPr>
              <w:t xml:space="preserve">from a different context. Third, Dr Ford is embedded within the national NHS England primary care group. These policy links create opportunities to access a range of policy makers as well as an effective means of sharing the findings of the PhD. </w:t>
            </w:r>
          </w:p>
          <w:p w14:paraId="699D3A78" w14:textId="3B674AF0" w:rsidR="007B6EB1" w:rsidRDefault="007B6EB1" w:rsidP="004E18DA">
            <w:pPr>
              <w:spacing w:line="240" w:lineRule="auto"/>
              <w:rPr>
                <w:rFonts w:asciiTheme="minorHAnsi" w:hAnsiTheme="minorHAnsi"/>
                <w:szCs w:val="24"/>
              </w:rPr>
            </w:pPr>
          </w:p>
          <w:p w14:paraId="04B2A5FE" w14:textId="13155702" w:rsidR="00306774" w:rsidRDefault="00306774" w:rsidP="004E18DA">
            <w:pPr>
              <w:spacing w:line="240" w:lineRule="auto"/>
              <w:rPr>
                <w:rFonts w:asciiTheme="minorHAnsi" w:hAnsiTheme="minorHAnsi"/>
                <w:b w:val="0"/>
                <w:bCs w:val="0"/>
                <w:szCs w:val="24"/>
              </w:rPr>
            </w:pPr>
            <w:r>
              <w:rPr>
                <w:rFonts w:asciiTheme="minorHAnsi" w:hAnsiTheme="minorHAnsi"/>
                <w:b w:val="0"/>
                <w:bCs w:val="0"/>
                <w:szCs w:val="24"/>
              </w:rPr>
              <w:t xml:space="preserve">The NIHR funded project on EF-QI includes a collaboration with Oxford University, Cambridge University, THIS Institute and Health Foundation. These collaborations would complement any additional cross-SPCR networks designed around the </w:t>
            </w:r>
            <w:r w:rsidR="00750DC0">
              <w:rPr>
                <w:rFonts w:asciiTheme="minorHAnsi" w:hAnsiTheme="minorHAnsi"/>
                <w:b w:val="0"/>
                <w:bCs w:val="0"/>
                <w:szCs w:val="24"/>
              </w:rPr>
              <w:t>student’s</w:t>
            </w:r>
            <w:r>
              <w:rPr>
                <w:rFonts w:asciiTheme="minorHAnsi" w:hAnsiTheme="minorHAnsi"/>
                <w:b w:val="0"/>
                <w:bCs w:val="0"/>
                <w:szCs w:val="24"/>
              </w:rPr>
              <w:t xml:space="preserve"> needs. </w:t>
            </w:r>
          </w:p>
          <w:p w14:paraId="50A36572" w14:textId="639CEFD5" w:rsidR="007B6EB1" w:rsidRDefault="007B6EB1" w:rsidP="004E18DA">
            <w:pPr>
              <w:spacing w:line="240" w:lineRule="auto"/>
              <w:rPr>
                <w:rFonts w:asciiTheme="minorHAnsi" w:hAnsiTheme="minorHAnsi"/>
                <w:szCs w:val="24"/>
              </w:rPr>
            </w:pPr>
          </w:p>
          <w:p w14:paraId="16A9AA94" w14:textId="46167716" w:rsidR="00F31F40" w:rsidRDefault="00F31F40" w:rsidP="004E18DA">
            <w:pPr>
              <w:spacing w:line="240" w:lineRule="auto"/>
              <w:rPr>
                <w:rFonts w:asciiTheme="minorHAnsi" w:hAnsiTheme="minorHAnsi"/>
                <w:b w:val="0"/>
                <w:bCs w:val="0"/>
                <w:szCs w:val="24"/>
              </w:rPr>
            </w:pPr>
            <w:r>
              <w:rPr>
                <w:rFonts w:asciiTheme="minorHAnsi" w:hAnsiTheme="minorHAnsi"/>
                <w:b w:val="0"/>
                <w:bCs w:val="0"/>
                <w:szCs w:val="24"/>
              </w:rPr>
              <w:t xml:space="preserve">The PhD would be hosted in the Clinical Effectiveness Group (CEG) at QMUL. CEG is a centre of excellence for linking and using health services data to improve </w:t>
            </w:r>
            <w:r w:rsidR="00750DC0">
              <w:rPr>
                <w:rFonts w:asciiTheme="minorHAnsi" w:hAnsiTheme="minorHAnsi"/>
                <w:b w:val="0"/>
                <w:bCs w:val="0"/>
                <w:szCs w:val="24"/>
              </w:rPr>
              <w:t xml:space="preserve">the </w:t>
            </w:r>
            <w:r>
              <w:rPr>
                <w:rFonts w:asciiTheme="minorHAnsi" w:hAnsiTheme="minorHAnsi"/>
                <w:b w:val="0"/>
                <w:bCs w:val="0"/>
                <w:szCs w:val="24"/>
              </w:rPr>
              <w:t xml:space="preserve">quality of care. The centre has decades of experience </w:t>
            </w:r>
            <w:r w:rsidR="00750DC0">
              <w:rPr>
                <w:rFonts w:asciiTheme="minorHAnsi" w:hAnsiTheme="minorHAnsi"/>
                <w:b w:val="0"/>
                <w:bCs w:val="0"/>
                <w:szCs w:val="24"/>
              </w:rPr>
              <w:t>in</w:t>
            </w:r>
            <w:r>
              <w:rPr>
                <w:rFonts w:asciiTheme="minorHAnsi" w:hAnsiTheme="minorHAnsi"/>
                <w:b w:val="0"/>
                <w:bCs w:val="0"/>
                <w:szCs w:val="24"/>
              </w:rPr>
              <w:t xml:space="preserve"> </w:t>
            </w:r>
            <w:r w:rsidR="005607A1">
              <w:rPr>
                <w:rFonts w:asciiTheme="minorHAnsi" w:hAnsiTheme="minorHAnsi"/>
                <w:b w:val="0"/>
                <w:bCs w:val="0"/>
                <w:szCs w:val="24"/>
              </w:rPr>
              <w:t xml:space="preserve">delivering quality improvement programmes in partnership with local primary care teams and using primary care electronic </w:t>
            </w:r>
            <w:r>
              <w:rPr>
                <w:rFonts w:asciiTheme="minorHAnsi" w:hAnsiTheme="minorHAnsi"/>
                <w:b w:val="0"/>
                <w:bCs w:val="0"/>
                <w:szCs w:val="24"/>
              </w:rPr>
              <w:t xml:space="preserve">health </w:t>
            </w:r>
            <w:r w:rsidR="005607A1">
              <w:rPr>
                <w:rFonts w:asciiTheme="minorHAnsi" w:hAnsiTheme="minorHAnsi"/>
                <w:b w:val="0"/>
                <w:bCs w:val="0"/>
                <w:szCs w:val="24"/>
              </w:rPr>
              <w:t xml:space="preserve">records to deliver and evaluate these programmes. The </w:t>
            </w:r>
            <w:r>
              <w:rPr>
                <w:rFonts w:asciiTheme="minorHAnsi" w:hAnsiTheme="minorHAnsi"/>
                <w:b w:val="0"/>
                <w:bCs w:val="0"/>
                <w:szCs w:val="24"/>
              </w:rPr>
              <w:t xml:space="preserve">student would be able to draw upon </w:t>
            </w:r>
            <w:r w:rsidR="005607A1">
              <w:rPr>
                <w:rFonts w:asciiTheme="minorHAnsi" w:hAnsiTheme="minorHAnsi"/>
                <w:b w:val="0"/>
                <w:bCs w:val="0"/>
                <w:szCs w:val="24"/>
              </w:rPr>
              <w:t xml:space="preserve">these networks and </w:t>
            </w:r>
            <w:r>
              <w:rPr>
                <w:rFonts w:asciiTheme="minorHAnsi" w:hAnsiTheme="minorHAnsi"/>
                <w:b w:val="0"/>
                <w:bCs w:val="0"/>
                <w:szCs w:val="24"/>
              </w:rPr>
              <w:t xml:space="preserve">this wealth of experience. </w:t>
            </w:r>
          </w:p>
          <w:p w14:paraId="389CF4B1" w14:textId="78640BDB" w:rsidR="007B6EB1" w:rsidRDefault="007B6EB1" w:rsidP="004E18DA">
            <w:pPr>
              <w:spacing w:line="240" w:lineRule="auto"/>
              <w:rPr>
                <w:rFonts w:asciiTheme="minorHAnsi" w:hAnsiTheme="minorHAnsi"/>
                <w:b w:val="0"/>
                <w:bCs w:val="0"/>
                <w:szCs w:val="24"/>
              </w:rPr>
            </w:pPr>
          </w:p>
          <w:p w14:paraId="17F8A19A" w14:textId="08FA9B23" w:rsidR="004E18DA" w:rsidRDefault="004E18DA" w:rsidP="004E18DA">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369B4202" w14:textId="0E997921" w:rsidR="006F41BA" w:rsidRPr="00306774" w:rsidRDefault="004E18DA" w:rsidP="004E18DA">
            <w:pPr>
              <w:spacing w:line="240" w:lineRule="auto"/>
              <w:rPr>
                <w:rFonts w:asciiTheme="minorHAnsi" w:hAnsiTheme="minorHAnsi"/>
                <w:b w:val="0"/>
                <w:bCs w:val="0"/>
                <w:szCs w:val="24"/>
              </w:rPr>
            </w:pPr>
            <w:r w:rsidRPr="00306774">
              <w:rPr>
                <w:rFonts w:asciiTheme="minorHAnsi" w:hAnsiTheme="minorHAnsi"/>
                <w:b w:val="0"/>
                <w:bCs w:val="0"/>
                <w:szCs w:val="24"/>
              </w:rPr>
              <w:t xml:space="preserve">Quality improvement (QI) is a cornerstone of the NHS. Equity, the absence of inequalities in access, outcomes or experience, is included in many definitions of quality, such as the Institute of Medicine, but is often the most overlooked aspect of quality compared to safety, effectiveness and efficiency. We simply do not know the impact of QI projects on health inequalities; some are likely to have no impact </w:t>
            </w:r>
            <w:r w:rsidR="00750DC0">
              <w:rPr>
                <w:rFonts w:asciiTheme="minorHAnsi" w:hAnsiTheme="minorHAnsi"/>
                <w:b w:val="0"/>
                <w:bCs w:val="0"/>
                <w:szCs w:val="24"/>
              </w:rPr>
              <w:t xml:space="preserve">on </w:t>
            </w:r>
            <w:r w:rsidRPr="00306774">
              <w:rPr>
                <w:rFonts w:asciiTheme="minorHAnsi" w:hAnsiTheme="minorHAnsi"/>
                <w:b w:val="0"/>
                <w:bCs w:val="0"/>
                <w:szCs w:val="24"/>
              </w:rPr>
              <w:t xml:space="preserve">inequalities, </w:t>
            </w:r>
            <w:r w:rsidR="00472AFA">
              <w:rPr>
                <w:rFonts w:asciiTheme="minorHAnsi" w:hAnsiTheme="minorHAnsi"/>
                <w:b w:val="0"/>
                <w:bCs w:val="0"/>
                <w:szCs w:val="24"/>
              </w:rPr>
              <w:t xml:space="preserve">and </w:t>
            </w:r>
            <w:r w:rsidRPr="00306774">
              <w:rPr>
                <w:rFonts w:asciiTheme="minorHAnsi" w:hAnsiTheme="minorHAnsi"/>
                <w:b w:val="0"/>
                <w:bCs w:val="0"/>
                <w:szCs w:val="24"/>
              </w:rPr>
              <w:t xml:space="preserve">others may inadvertently </w:t>
            </w:r>
            <w:r w:rsidR="00750DC0">
              <w:rPr>
                <w:rFonts w:asciiTheme="minorHAnsi" w:hAnsiTheme="minorHAnsi"/>
                <w:b w:val="0"/>
                <w:bCs w:val="0"/>
                <w:szCs w:val="24"/>
              </w:rPr>
              <w:t>narrow</w:t>
            </w:r>
            <w:r w:rsidRPr="00306774">
              <w:rPr>
                <w:rFonts w:asciiTheme="minorHAnsi" w:hAnsiTheme="minorHAnsi"/>
                <w:b w:val="0"/>
                <w:bCs w:val="0"/>
                <w:szCs w:val="24"/>
              </w:rPr>
              <w:t xml:space="preserve"> or </w:t>
            </w:r>
            <w:r w:rsidR="00750DC0">
              <w:rPr>
                <w:rFonts w:asciiTheme="minorHAnsi" w:hAnsiTheme="minorHAnsi"/>
                <w:b w:val="0"/>
                <w:bCs w:val="0"/>
                <w:szCs w:val="24"/>
              </w:rPr>
              <w:t>widen</w:t>
            </w:r>
            <w:r w:rsidRPr="00306774">
              <w:rPr>
                <w:rFonts w:asciiTheme="minorHAnsi" w:hAnsiTheme="minorHAnsi"/>
                <w:b w:val="0"/>
                <w:bCs w:val="0"/>
                <w:szCs w:val="24"/>
              </w:rPr>
              <w:t xml:space="preserve"> them. </w:t>
            </w:r>
          </w:p>
          <w:p w14:paraId="1FB851A7" w14:textId="77777777" w:rsidR="006F41BA" w:rsidRPr="00306774" w:rsidRDefault="006F41BA" w:rsidP="004E18DA">
            <w:pPr>
              <w:spacing w:line="240" w:lineRule="auto"/>
              <w:rPr>
                <w:rFonts w:asciiTheme="minorHAnsi" w:hAnsiTheme="minorHAnsi"/>
                <w:b w:val="0"/>
                <w:bCs w:val="0"/>
                <w:szCs w:val="24"/>
              </w:rPr>
            </w:pPr>
          </w:p>
          <w:p w14:paraId="33910E25" w14:textId="19AB4041" w:rsidR="004E18DA" w:rsidRPr="00306774" w:rsidRDefault="006F41BA" w:rsidP="004E18DA">
            <w:pPr>
              <w:spacing w:line="240" w:lineRule="auto"/>
              <w:rPr>
                <w:rFonts w:asciiTheme="minorHAnsi" w:hAnsiTheme="minorHAnsi"/>
                <w:b w:val="0"/>
                <w:bCs w:val="0"/>
                <w:szCs w:val="24"/>
              </w:rPr>
            </w:pPr>
            <w:r w:rsidRPr="00306774">
              <w:rPr>
                <w:rFonts w:asciiTheme="minorHAnsi" w:hAnsiTheme="minorHAnsi"/>
                <w:b w:val="0"/>
                <w:bCs w:val="0"/>
                <w:szCs w:val="24"/>
              </w:rPr>
              <w:t xml:space="preserve">There are cautionary tales of QI projects that have inadvertently increased inequalities. The National Paediatric Diabetes Audit reports the </w:t>
            </w:r>
            <w:r w:rsidR="00750DC0">
              <w:rPr>
                <w:rFonts w:asciiTheme="minorHAnsi" w:hAnsiTheme="minorHAnsi"/>
                <w:b w:val="0"/>
                <w:bCs w:val="0"/>
                <w:szCs w:val="24"/>
              </w:rPr>
              <w:t>quality of care</w:t>
            </w:r>
            <w:r w:rsidRPr="00306774">
              <w:rPr>
                <w:rFonts w:asciiTheme="minorHAnsi" w:hAnsiTheme="minorHAnsi"/>
                <w:b w:val="0"/>
                <w:bCs w:val="0"/>
                <w:szCs w:val="24"/>
              </w:rPr>
              <w:t xml:space="preserve"> in </w:t>
            </w:r>
            <w:r w:rsidR="00750DC0">
              <w:rPr>
                <w:rFonts w:asciiTheme="minorHAnsi" w:hAnsiTheme="minorHAnsi"/>
                <w:b w:val="0"/>
                <w:bCs w:val="0"/>
                <w:szCs w:val="24"/>
              </w:rPr>
              <w:t xml:space="preserve">the </w:t>
            </w:r>
            <w:r w:rsidRPr="00306774">
              <w:rPr>
                <w:rFonts w:asciiTheme="minorHAnsi" w:hAnsiTheme="minorHAnsi"/>
                <w:b w:val="0"/>
                <w:bCs w:val="0"/>
                <w:szCs w:val="24"/>
              </w:rPr>
              <w:t xml:space="preserve">paediatric diabetes unit. A 2017/18 analysis found that continuous glucose monitors improved the </w:t>
            </w:r>
            <w:r w:rsidR="00750DC0">
              <w:rPr>
                <w:rFonts w:asciiTheme="minorHAnsi" w:hAnsiTheme="minorHAnsi"/>
                <w:b w:val="0"/>
                <w:bCs w:val="0"/>
                <w:szCs w:val="24"/>
              </w:rPr>
              <w:t>quality of care</w:t>
            </w:r>
            <w:r w:rsidRPr="00306774">
              <w:rPr>
                <w:rFonts w:asciiTheme="minorHAnsi" w:hAnsiTheme="minorHAnsi"/>
                <w:b w:val="0"/>
                <w:bCs w:val="0"/>
                <w:szCs w:val="24"/>
              </w:rPr>
              <w:t>, reducing HbA1c by 2.6mmol/mol. However, this benefit was not equally distributed, with children from the least deprived areas experiencing a 5.7mmol/mol greater reduction than the most deprived areas.</w:t>
            </w:r>
          </w:p>
          <w:p w14:paraId="3334BCDD" w14:textId="7D213647" w:rsidR="004E18DA" w:rsidRDefault="004E18DA">
            <w:pPr>
              <w:spacing w:line="240" w:lineRule="auto"/>
              <w:rPr>
                <w:rFonts w:asciiTheme="minorHAnsi" w:hAnsiTheme="minorHAnsi"/>
                <w:b w:val="0"/>
                <w:bCs w:val="0"/>
                <w:szCs w:val="24"/>
              </w:rPr>
            </w:pPr>
          </w:p>
          <w:p w14:paraId="7E2C2DFC" w14:textId="74F3A5D0" w:rsidR="006F41BA" w:rsidRDefault="006F41BA">
            <w:pPr>
              <w:spacing w:line="240" w:lineRule="auto"/>
              <w:rPr>
                <w:rFonts w:asciiTheme="minorHAnsi" w:hAnsiTheme="minorHAnsi"/>
                <w:szCs w:val="24"/>
              </w:rPr>
            </w:pPr>
            <w:r w:rsidRPr="006F41BA">
              <w:rPr>
                <w:rFonts w:asciiTheme="minorHAnsi" w:hAnsiTheme="minorHAnsi"/>
                <w:b w:val="0"/>
                <w:bCs w:val="0"/>
                <w:szCs w:val="24"/>
              </w:rPr>
              <w:t>NHS England’s new health inequalities programme, CORE20Plus5, states that it will be “driven by QI methodologies to ensure measurable and sustained improvement” for disadvantaged groups. Currently</w:t>
            </w:r>
            <w:r w:rsidR="00472AFA">
              <w:rPr>
                <w:rFonts w:asciiTheme="minorHAnsi" w:hAnsiTheme="minorHAnsi"/>
                <w:b w:val="0"/>
                <w:bCs w:val="0"/>
                <w:szCs w:val="24"/>
              </w:rPr>
              <w:t>,</w:t>
            </w:r>
            <w:r w:rsidRPr="006F41BA">
              <w:rPr>
                <w:rFonts w:asciiTheme="minorHAnsi" w:hAnsiTheme="minorHAnsi"/>
                <w:b w:val="0"/>
                <w:bCs w:val="0"/>
                <w:szCs w:val="24"/>
              </w:rPr>
              <w:t xml:space="preserve"> the UK lags behind other international countries in using QI methods to address inequalities.</w:t>
            </w:r>
          </w:p>
          <w:p w14:paraId="2F7CFAB5" w14:textId="68AAC226" w:rsidR="006F41BA" w:rsidRDefault="006F41BA">
            <w:pPr>
              <w:spacing w:line="240" w:lineRule="auto"/>
              <w:rPr>
                <w:rFonts w:asciiTheme="minorHAnsi" w:hAnsiTheme="minorHAnsi"/>
                <w:szCs w:val="24"/>
              </w:rPr>
            </w:pPr>
          </w:p>
          <w:p w14:paraId="79E7282F" w14:textId="542E81E6" w:rsidR="006F41BA" w:rsidRPr="00F31F40" w:rsidRDefault="006F41BA">
            <w:pPr>
              <w:spacing w:line="240" w:lineRule="auto"/>
              <w:rPr>
                <w:rFonts w:asciiTheme="minorHAnsi" w:hAnsiTheme="minorHAnsi"/>
                <w:szCs w:val="24"/>
              </w:rPr>
            </w:pPr>
            <w:r>
              <w:rPr>
                <w:rFonts w:asciiTheme="minorHAnsi" w:hAnsiTheme="minorHAnsi"/>
                <w:b w:val="0"/>
                <w:bCs w:val="0"/>
                <w:szCs w:val="24"/>
              </w:rPr>
              <w:t xml:space="preserve">There is currently a considerable evidence gap around the types of QI in primary care that increase or decrease inequalities and how equity-focused QI could be used to address inequalities in primary care. </w:t>
            </w:r>
            <w:r w:rsidR="00F31F40">
              <w:rPr>
                <w:rFonts w:asciiTheme="minorHAnsi" w:hAnsiTheme="minorHAnsi"/>
                <w:b w:val="0"/>
                <w:bCs w:val="0"/>
                <w:szCs w:val="24"/>
              </w:rPr>
              <w:t>This PhD would focus on</w:t>
            </w:r>
            <w:r w:rsidR="00F31F40" w:rsidRPr="00F31F40">
              <w:rPr>
                <w:rFonts w:asciiTheme="minorHAnsi" w:hAnsiTheme="minorHAnsi"/>
                <w:b w:val="0"/>
                <w:bCs w:val="0"/>
                <w:i/>
                <w:iCs/>
                <w:szCs w:val="24"/>
              </w:rPr>
              <w:t xml:space="preserve"> within</w:t>
            </w:r>
            <w:r w:rsidR="00F31F40">
              <w:rPr>
                <w:rFonts w:asciiTheme="minorHAnsi" w:hAnsiTheme="minorHAnsi"/>
                <w:b w:val="0"/>
                <w:bCs w:val="0"/>
                <w:i/>
                <w:iCs/>
                <w:szCs w:val="24"/>
              </w:rPr>
              <w:t xml:space="preserve"> </w:t>
            </w:r>
            <w:r w:rsidR="00F31F40">
              <w:rPr>
                <w:rFonts w:asciiTheme="minorHAnsi" w:hAnsiTheme="minorHAnsi"/>
                <w:b w:val="0"/>
                <w:bCs w:val="0"/>
                <w:szCs w:val="24"/>
              </w:rPr>
              <w:t>practice inequalities</w:t>
            </w:r>
            <w:r w:rsidR="0003469F">
              <w:rPr>
                <w:rFonts w:asciiTheme="minorHAnsi" w:hAnsiTheme="minorHAnsi"/>
                <w:b w:val="0"/>
                <w:bCs w:val="0"/>
                <w:szCs w:val="24"/>
              </w:rPr>
              <w:t xml:space="preserve"> (e.g.  inequalities across patients within the same practice)</w:t>
            </w:r>
            <w:r w:rsidR="00F31F40">
              <w:rPr>
                <w:rFonts w:asciiTheme="minorHAnsi" w:hAnsiTheme="minorHAnsi"/>
                <w:b w:val="0"/>
                <w:bCs w:val="0"/>
                <w:szCs w:val="24"/>
              </w:rPr>
              <w:t xml:space="preserve"> and local QI initiatives, rather than </w:t>
            </w:r>
            <w:r w:rsidR="00F31F40">
              <w:rPr>
                <w:rFonts w:asciiTheme="minorHAnsi" w:hAnsiTheme="minorHAnsi"/>
                <w:b w:val="0"/>
                <w:bCs w:val="0"/>
                <w:i/>
                <w:iCs/>
                <w:szCs w:val="24"/>
              </w:rPr>
              <w:t>between</w:t>
            </w:r>
            <w:r w:rsidR="00F31F40">
              <w:rPr>
                <w:rFonts w:asciiTheme="minorHAnsi" w:hAnsiTheme="minorHAnsi"/>
                <w:b w:val="0"/>
                <w:bCs w:val="0"/>
                <w:szCs w:val="24"/>
              </w:rPr>
              <w:t xml:space="preserve"> practice inequalities</w:t>
            </w:r>
            <w:r w:rsidR="0003469F">
              <w:rPr>
                <w:rFonts w:asciiTheme="minorHAnsi" w:hAnsiTheme="minorHAnsi"/>
                <w:b w:val="0"/>
                <w:bCs w:val="0"/>
                <w:szCs w:val="24"/>
              </w:rPr>
              <w:t xml:space="preserve"> (</w:t>
            </w:r>
            <w:proofErr w:type="gramStart"/>
            <w:r w:rsidR="0003469F">
              <w:rPr>
                <w:rFonts w:asciiTheme="minorHAnsi" w:hAnsiTheme="minorHAnsi"/>
                <w:b w:val="0"/>
                <w:bCs w:val="0"/>
                <w:szCs w:val="24"/>
              </w:rPr>
              <w:t>e.g.</w:t>
            </w:r>
            <w:proofErr w:type="gramEnd"/>
            <w:r w:rsidR="0003469F">
              <w:rPr>
                <w:rFonts w:asciiTheme="minorHAnsi" w:hAnsiTheme="minorHAnsi"/>
                <w:b w:val="0"/>
                <w:bCs w:val="0"/>
                <w:szCs w:val="24"/>
              </w:rPr>
              <w:t xml:space="preserve"> inequalities across different practices)</w:t>
            </w:r>
            <w:r w:rsidR="00F31F40">
              <w:rPr>
                <w:rFonts w:asciiTheme="minorHAnsi" w:hAnsiTheme="minorHAnsi"/>
                <w:b w:val="0"/>
                <w:bCs w:val="0"/>
                <w:szCs w:val="24"/>
              </w:rPr>
              <w:t xml:space="preserve"> and national QI initiatives (such as new QOF indicators). </w:t>
            </w:r>
          </w:p>
          <w:p w14:paraId="6C3AF156" w14:textId="2C495253" w:rsidR="006F41BA" w:rsidRDefault="006F41BA">
            <w:pPr>
              <w:spacing w:line="240" w:lineRule="auto"/>
              <w:rPr>
                <w:rFonts w:asciiTheme="minorHAnsi" w:hAnsiTheme="minorHAnsi"/>
                <w:szCs w:val="24"/>
              </w:rPr>
            </w:pPr>
          </w:p>
          <w:p w14:paraId="13E80B27" w14:textId="727730CD" w:rsidR="006F41BA" w:rsidRPr="00306774" w:rsidRDefault="00685B8C">
            <w:pPr>
              <w:spacing w:line="240" w:lineRule="auto"/>
              <w:rPr>
                <w:rFonts w:asciiTheme="minorHAnsi" w:hAnsiTheme="minorHAnsi"/>
                <w:b w:val="0"/>
                <w:bCs w:val="0"/>
                <w:szCs w:val="24"/>
              </w:rPr>
            </w:pPr>
            <w:r>
              <w:rPr>
                <w:rFonts w:asciiTheme="minorHAnsi" w:hAnsiTheme="minorHAnsi"/>
                <w:b w:val="0"/>
                <w:bCs w:val="0"/>
                <w:szCs w:val="24"/>
              </w:rPr>
              <w:t>Working with a patient engagement and involvement panel, th</w:t>
            </w:r>
            <w:r w:rsidR="006F41BA">
              <w:rPr>
                <w:rFonts w:asciiTheme="minorHAnsi" w:hAnsiTheme="minorHAnsi"/>
                <w:b w:val="0"/>
                <w:bCs w:val="0"/>
                <w:szCs w:val="24"/>
              </w:rPr>
              <w:t xml:space="preserve">e </w:t>
            </w:r>
            <w:r w:rsidR="006F41BA" w:rsidRPr="00306774">
              <w:rPr>
                <w:rFonts w:asciiTheme="minorHAnsi" w:hAnsiTheme="minorHAnsi"/>
                <w:b w:val="0"/>
                <w:bCs w:val="0"/>
                <w:szCs w:val="24"/>
              </w:rPr>
              <w:t>anticipated objectives of the research would be to:</w:t>
            </w:r>
          </w:p>
          <w:p w14:paraId="10DAF189" w14:textId="133C1CE9" w:rsidR="006F41BA" w:rsidRPr="00306774" w:rsidRDefault="006F41BA" w:rsidP="006F41BA">
            <w:pPr>
              <w:pStyle w:val="ListParagraph"/>
              <w:numPr>
                <w:ilvl w:val="0"/>
                <w:numId w:val="1"/>
              </w:numPr>
              <w:spacing w:line="240" w:lineRule="auto"/>
              <w:rPr>
                <w:rFonts w:asciiTheme="minorHAnsi" w:hAnsiTheme="minorHAnsi"/>
                <w:b w:val="0"/>
                <w:bCs w:val="0"/>
                <w:szCs w:val="24"/>
              </w:rPr>
            </w:pPr>
            <w:r w:rsidRPr="00306774">
              <w:rPr>
                <w:rFonts w:asciiTheme="minorHAnsi" w:hAnsiTheme="minorHAnsi"/>
                <w:b w:val="0"/>
                <w:bCs w:val="0"/>
                <w:szCs w:val="24"/>
              </w:rPr>
              <w:t xml:space="preserve">Undertake a review of the published and grey literature </w:t>
            </w:r>
            <w:r w:rsidR="00472AFA">
              <w:rPr>
                <w:rFonts w:asciiTheme="minorHAnsi" w:hAnsiTheme="minorHAnsi"/>
                <w:b w:val="0"/>
                <w:bCs w:val="0"/>
                <w:szCs w:val="24"/>
              </w:rPr>
              <w:t>on</w:t>
            </w:r>
            <w:r w:rsidRPr="00306774">
              <w:rPr>
                <w:rFonts w:asciiTheme="minorHAnsi" w:hAnsiTheme="minorHAnsi"/>
                <w:b w:val="0"/>
                <w:bCs w:val="0"/>
                <w:szCs w:val="24"/>
              </w:rPr>
              <w:t xml:space="preserve"> how equity-focused QI is used in primary care </w:t>
            </w:r>
            <w:r w:rsidR="00AE3D0D">
              <w:rPr>
                <w:rFonts w:asciiTheme="minorHAnsi" w:hAnsiTheme="minorHAnsi"/>
                <w:b w:val="0"/>
                <w:bCs w:val="0"/>
                <w:szCs w:val="24"/>
              </w:rPr>
              <w:t xml:space="preserve">nationally and </w:t>
            </w:r>
            <w:r w:rsidRPr="00306774">
              <w:rPr>
                <w:rFonts w:asciiTheme="minorHAnsi" w:hAnsiTheme="minorHAnsi"/>
                <w:b w:val="0"/>
                <w:bCs w:val="0"/>
                <w:szCs w:val="24"/>
              </w:rPr>
              <w:t>internationally</w:t>
            </w:r>
          </w:p>
          <w:p w14:paraId="45C28998" w14:textId="3918ED23" w:rsidR="006F41BA" w:rsidRPr="003E5DF8" w:rsidRDefault="006F41BA" w:rsidP="006F41BA">
            <w:pPr>
              <w:pStyle w:val="ListParagraph"/>
              <w:numPr>
                <w:ilvl w:val="0"/>
                <w:numId w:val="1"/>
              </w:numPr>
              <w:spacing w:line="240" w:lineRule="auto"/>
              <w:rPr>
                <w:rFonts w:asciiTheme="minorHAnsi" w:hAnsiTheme="minorHAnsi"/>
                <w:b w:val="0"/>
                <w:bCs w:val="0"/>
                <w:szCs w:val="24"/>
              </w:rPr>
            </w:pPr>
            <w:r w:rsidRPr="00306774">
              <w:rPr>
                <w:rFonts w:asciiTheme="minorHAnsi" w:hAnsiTheme="minorHAnsi"/>
                <w:b w:val="0"/>
                <w:bCs w:val="0"/>
                <w:szCs w:val="24"/>
              </w:rPr>
              <w:t>Generate theory to understand why equity is currently considered (or not) in QI projects in primary care through interviews, focus groups and case studies with practitioners and policy makers</w:t>
            </w:r>
          </w:p>
          <w:p w14:paraId="0C4E20D9" w14:textId="13FF13E4" w:rsidR="003E5DF8" w:rsidRPr="00306774" w:rsidRDefault="00D620C6" w:rsidP="006F41BA">
            <w:pPr>
              <w:pStyle w:val="ListParagraph"/>
              <w:numPr>
                <w:ilvl w:val="0"/>
                <w:numId w:val="1"/>
              </w:numPr>
              <w:spacing w:line="240" w:lineRule="auto"/>
              <w:rPr>
                <w:rFonts w:asciiTheme="minorHAnsi" w:hAnsiTheme="minorHAnsi"/>
                <w:b w:val="0"/>
                <w:bCs w:val="0"/>
                <w:szCs w:val="24"/>
              </w:rPr>
            </w:pPr>
            <w:r>
              <w:rPr>
                <w:rFonts w:asciiTheme="minorHAnsi" w:hAnsiTheme="minorHAnsi"/>
                <w:b w:val="0"/>
                <w:bCs w:val="0"/>
                <w:szCs w:val="24"/>
              </w:rPr>
              <w:t>Identify and evaluate a clinical area of interest to assess if improvements have been distributed equitabl</w:t>
            </w:r>
            <w:r w:rsidR="00AE3D0D">
              <w:rPr>
                <w:rFonts w:asciiTheme="minorHAnsi" w:hAnsiTheme="minorHAnsi"/>
                <w:b w:val="0"/>
                <w:bCs w:val="0"/>
                <w:szCs w:val="24"/>
              </w:rPr>
              <w:t>y</w:t>
            </w:r>
            <w:r>
              <w:rPr>
                <w:rFonts w:asciiTheme="minorHAnsi" w:hAnsiTheme="minorHAnsi"/>
                <w:b w:val="0"/>
                <w:bCs w:val="0"/>
                <w:szCs w:val="24"/>
              </w:rPr>
              <w:t xml:space="preserve"> (choice would depend on the student’s interest, but may include </w:t>
            </w:r>
            <w:r w:rsidR="00F31F40">
              <w:rPr>
                <w:rFonts w:asciiTheme="minorHAnsi" w:hAnsiTheme="minorHAnsi"/>
                <w:b w:val="0"/>
                <w:bCs w:val="0"/>
                <w:szCs w:val="24"/>
              </w:rPr>
              <w:t xml:space="preserve">hypertension case finding as part of the CORE20Plus5 inequalities programme, </w:t>
            </w:r>
            <w:r>
              <w:rPr>
                <w:rFonts w:asciiTheme="minorHAnsi" w:hAnsiTheme="minorHAnsi"/>
                <w:b w:val="0"/>
                <w:bCs w:val="0"/>
                <w:szCs w:val="24"/>
              </w:rPr>
              <w:t>cervical screening, diabetes care, childhood immunisations)</w:t>
            </w:r>
          </w:p>
          <w:p w14:paraId="481E305B" w14:textId="0B0E5AC1" w:rsidR="006F41BA" w:rsidRPr="00306774" w:rsidRDefault="006F41BA">
            <w:pPr>
              <w:spacing w:line="240" w:lineRule="auto"/>
              <w:rPr>
                <w:rFonts w:asciiTheme="minorHAnsi" w:hAnsiTheme="minorHAnsi"/>
                <w:b w:val="0"/>
                <w:bCs w:val="0"/>
                <w:szCs w:val="24"/>
              </w:rPr>
            </w:pPr>
          </w:p>
          <w:p w14:paraId="41B2E54E" w14:textId="3C1E5314" w:rsidR="00FC4D3D" w:rsidRDefault="006F41BA">
            <w:pPr>
              <w:spacing w:line="240" w:lineRule="auto"/>
              <w:rPr>
                <w:rFonts w:asciiTheme="minorHAnsi" w:hAnsiTheme="minorHAnsi"/>
                <w:b w:val="0"/>
                <w:bCs w:val="0"/>
                <w:szCs w:val="24"/>
              </w:rPr>
            </w:pPr>
            <w:r w:rsidRPr="00306774">
              <w:rPr>
                <w:rFonts w:asciiTheme="minorHAnsi" w:hAnsiTheme="minorHAnsi"/>
                <w:b w:val="0"/>
                <w:bCs w:val="0"/>
                <w:szCs w:val="24"/>
              </w:rPr>
              <w:t xml:space="preserve">The PhD would use mixed methods and focus on impacting policy. </w:t>
            </w:r>
            <w:r w:rsidR="003B6912" w:rsidRPr="00306774">
              <w:rPr>
                <w:rFonts w:asciiTheme="minorHAnsi" w:hAnsiTheme="minorHAnsi"/>
                <w:b w:val="0"/>
                <w:bCs w:val="0"/>
                <w:szCs w:val="24"/>
              </w:rPr>
              <w:t>An initial review will help the student to understand the existing literature and develop their knowledge. The qualitative component will focus on understanding why equity is included in QI in primary care (or not).</w:t>
            </w:r>
            <w:r w:rsidR="003E5DF8">
              <w:rPr>
                <w:rFonts w:asciiTheme="minorHAnsi" w:hAnsiTheme="minorHAnsi"/>
                <w:b w:val="0"/>
                <w:bCs w:val="0"/>
                <w:szCs w:val="24"/>
              </w:rPr>
              <w:t xml:space="preserve"> The quantitative stage would </w:t>
            </w:r>
            <w:r w:rsidR="00D620C6">
              <w:rPr>
                <w:rFonts w:asciiTheme="minorHAnsi" w:hAnsiTheme="minorHAnsi"/>
                <w:b w:val="0"/>
                <w:bCs w:val="0"/>
                <w:szCs w:val="24"/>
              </w:rPr>
              <w:t xml:space="preserve">use </w:t>
            </w:r>
            <w:r w:rsidR="00AE3D0D">
              <w:rPr>
                <w:rFonts w:asciiTheme="minorHAnsi" w:hAnsiTheme="minorHAnsi"/>
                <w:b w:val="0"/>
                <w:bCs w:val="0"/>
                <w:szCs w:val="24"/>
              </w:rPr>
              <w:t xml:space="preserve">deidentified primary care electronic health records including those extracted from </w:t>
            </w:r>
            <w:r w:rsidR="00D620C6">
              <w:rPr>
                <w:rFonts w:asciiTheme="minorHAnsi" w:hAnsiTheme="minorHAnsi"/>
                <w:b w:val="0"/>
                <w:bCs w:val="0"/>
                <w:szCs w:val="24"/>
              </w:rPr>
              <w:t xml:space="preserve">the </w:t>
            </w:r>
            <w:proofErr w:type="gramStart"/>
            <w:r w:rsidR="00AE3D0D">
              <w:rPr>
                <w:rFonts w:asciiTheme="minorHAnsi" w:hAnsiTheme="minorHAnsi"/>
                <w:b w:val="0"/>
                <w:bCs w:val="0"/>
                <w:szCs w:val="24"/>
              </w:rPr>
              <w:t>North East</w:t>
            </w:r>
            <w:proofErr w:type="gramEnd"/>
            <w:r w:rsidR="00AE3D0D">
              <w:rPr>
                <w:rFonts w:asciiTheme="minorHAnsi" w:hAnsiTheme="minorHAnsi"/>
                <w:b w:val="0"/>
                <w:bCs w:val="0"/>
                <w:szCs w:val="24"/>
              </w:rPr>
              <w:t xml:space="preserve"> London </w:t>
            </w:r>
            <w:r w:rsidR="00D620C6" w:rsidRPr="0003469F">
              <w:t xml:space="preserve">Discovery </w:t>
            </w:r>
            <w:r w:rsidR="00AE3D0D" w:rsidRPr="0003469F">
              <w:t xml:space="preserve">Data Service </w:t>
            </w:r>
            <w:r w:rsidR="00D620C6">
              <w:rPr>
                <w:rFonts w:asciiTheme="minorHAnsi" w:hAnsiTheme="minorHAnsi"/>
                <w:b w:val="0"/>
                <w:bCs w:val="0"/>
                <w:szCs w:val="24"/>
              </w:rPr>
              <w:t xml:space="preserve">which </w:t>
            </w:r>
            <w:r w:rsidR="00AE3D0D">
              <w:rPr>
                <w:rFonts w:asciiTheme="minorHAnsi" w:hAnsiTheme="minorHAnsi"/>
                <w:b w:val="0"/>
                <w:bCs w:val="0"/>
                <w:szCs w:val="24"/>
              </w:rPr>
              <w:t xml:space="preserve">include information from all </w:t>
            </w:r>
            <w:r w:rsidR="0003469F">
              <w:rPr>
                <w:rFonts w:asciiTheme="minorHAnsi" w:hAnsiTheme="minorHAnsi"/>
                <w:b w:val="0"/>
                <w:bCs w:val="0"/>
                <w:szCs w:val="24"/>
              </w:rPr>
              <w:t>285</w:t>
            </w:r>
            <w:r w:rsidR="0003469F">
              <w:rPr>
                <w:rFonts w:asciiTheme="minorHAnsi" w:hAnsiTheme="minorHAnsi"/>
                <w:b w:val="0"/>
                <w:bCs w:val="0"/>
                <w:szCs w:val="24"/>
              </w:rPr>
              <w:t xml:space="preserve"> </w:t>
            </w:r>
            <w:r w:rsidR="00D620C6">
              <w:rPr>
                <w:rFonts w:asciiTheme="minorHAnsi" w:hAnsiTheme="minorHAnsi"/>
                <w:b w:val="0"/>
                <w:bCs w:val="0"/>
                <w:szCs w:val="24"/>
              </w:rPr>
              <w:t>practices across north east London. Th</w:t>
            </w:r>
            <w:r w:rsidR="00AE3D0D">
              <w:rPr>
                <w:rFonts w:asciiTheme="minorHAnsi" w:hAnsiTheme="minorHAnsi"/>
                <w:b w:val="0"/>
                <w:bCs w:val="0"/>
                <w:szCs w:val="24"/>
              </w:rPr>
              <w:t>is aspect of th</w:t>
            </w:r>
            <w:r w:rsidR="00D620C6">
              <w:rPr>
                <w:rFonts w:asciiTheme="minorHAnsi" w:hAnsiTheme="minorHAnsi"/>
                <w:b w:val="0"/>
                <w:bCs w:val="0"/>
                <w:szCs w:val="24"/>
              </w:rPr>
              <w:t xml:space="preserve">e project </w:t>
            </w:r>
            <w:r w:rsidR="00AE3D0D">
              <w:rPr>
                <w:rFonts w:asciiTheme="minorHAnsi" w:hAnsiTheme="minorHAnsi"/>
                <w:b w:val="0"/>
                <w:bCs w:val="0"/>
                <w:szCs w:val="24"/>
              </w:rPr>
              <w:t xml:space="preserve">will </w:t>
            </w:r>
            <w:r w:rsidR="00D620C6">
              <w:rPr>
                <w:rFonts w:asciiTheme="minorHAnsi" w:hAnsiTheme="minorHAnsi"/>
                <w:b w:val="0"/>
                <w:bCs w:val="0"/>
                <w:szCs w:val="24"/>
              </w:rPr>
              <w:t xml:space="preserve">be tailored around the needs of the individual student. </w:t>
            </w:r>
            <w:r w:rsidRPr="00306774">
              <w:rPr>
                <w:rFonts w:asciiTheme="minorHAnsi" w:hAnsiTheme="minorHAnsi"/>
                <w:b w:val="0"/>
                <w:bCs w:val="0"/>
                <w:szCs w:val="24"/>
              </w:rPr>
              <w:t xml:space="preserve">We anticipate close working with </w:t>
            </w:r>
            <w:r w:rsidR="003B6912" w:rsidRPr="00306774">
              <w:rPr>
                <w:rFonts w:asciiTheme="minorHAnsi" w:hAnsiTheme="minorHAnsi"/>
                <w:b w:val="0"/>
                <w:bCs w:val="0"/>
                <w:szCs w:val="24"/>
              </w:rPr>
              <w:t>NHS England and primary care colleagues</w:t>
            </w:r>
            <w:r w:rsidR="003B6912">
              <w:rPr>
                <w:rFonts w:asciiTheme="minorHAnsi" w:hAnsiTheme="minorHAnsi"/>
                <w:szCs w:val="24"/>
              </w:rPr>
              <w:t xml:space="preserve">. </w:t>
            </w: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67081A44" w:rsidR="002C791D"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Formal training:</w:t>
            </w:r>
            <w:r w:rsidR="00E17738">
              <w:rPr>
                <w:rFonts w:asciiTheme="minorHAnsi" w:hAnsiTheme="minorHAnsi" w:cs="Arial"/>
                <w:iCs/>
                <w:sz w:val="24"/>
                <w:szCs w:val="24"/>
              </w:rPr>
              <w:t xml:space="preserve"> QMUL has an extensive professional development programme to support PhD students. At the start of the PhD, we will undertake a training needs assessment to build a formal training package to support the student. This may include </w:t>
            </w:r>
            <w:r w:rsidR="00CA5921">
              <w:rPr>
                <w:rFonts w:asciiTheme="minorHAnsi" w:hAnsiTheme="minorHAnsi" w:cs="Arial"/>
                <w:iCs/>
                <w:sz w:val="24"/>
                <w:szCs w:val="24"/>
              </w:rPr>
              <w:t xml:space="preserve">training in </w:t>
            </w:r>
            <w:r w:rsidR="00CA5921">
              <w:rPr>
                <w:rFonts w:asciiTheme="minorHAnsi" w:hAnsiTheme="minorHAnsi" w:cs="Arial"/>
                <w:iCs/>
                <w:sz w:val="24"/>
                <w:szCs w:val="24"/>
              </w:rPr>
              <w:lastRenderedPageBreak/>
              <w:t xml:space="preserve">systematic </w:t>
            </w:r>
            <w:r w:rsidR="00E17738">
              <w:rPr>
                <w:rFonts w:asciiTheme="minorHAnsi" w:hAnsiTheme="minorHAnsi" w:cs="Arial"/>
                <w:iCs/>
                <w:sz w:val="24"/>
                <w:szCs w:val="24"/>
              </w:rPr>
              <w:t>literature review</w:t>
            </w:r>
            <w:r w:rsidR="00CA5921">
              <w:rPr>
                <w:rFonts w:asciiTheme="minorHAnsi" w:hAnsiTheme="minorHAnsi" w:cs="Arial"/>
                <w:iCs/>
                <w:sz w:val="24"/>
                <w:szCs w:val="24"/>
              </w:rPr>
              <w:t xml:space="preserve">s, </w:t>
            </w:r>
            <w:r w:rsidR="00E17738">
              <w:rPr>
                <w:rFonts w:asciiTheme="minorHAnsi" w:hAnsiTheme="minorHAnsi" w:cs="Arial"/>
                <w:iCs/>
                <w:sz w:val="24"/>
                <w:szCs w:val="24"/>
              </w:rPr>
              <w:t>qualitative</w:t>
            </w:r>
            <w:r w:rsidR="00CA5921">
              <w:rPr>
                <w:rFonts w:asciiTheme="minorHAnsi" w:hAnsiTheme="minorHAnsi" w:cs="Arial"/>
                <w:iCs/>
                <w:sz w:val="24"/>
                <w:szCs w:val="24"/>
              </w:rPr>
              <w:t xml:space="preserve"> and/</w:t>
            </w:r>
            <w:proofErr w:type="gramStart"/>
            <w:r w:rsidR="00CA5921">
              <w:rPr>
                <w:rFonts w:asciiTheme="minorHAnsi" w:hAnsiTheme="minorHAnsi" w:cs="Arial"/>
                <w:iCs/>
                <w:sz w:val="24"/>
                <w:szCs w:val="24"/>
              </w:rPr>
              <w:t xml:space="preserve">or </w:t>
            </w:r>
            <w:r w:rsidR="00E17738">
              <w:rPr>
                <w:rFonts w:asciiTheme="minorHAnsi" w:hAnsiTheme="minorHAnsi" w:cs="Arial"/>
                <w:iCs/>
                <w:sz w:val="24"/>
                <w:szCs w:val="24"/>
              </w:rPr>
              <w:t xml:space="preserve"> </w:t>
            </w:r>
            <w:r w:rsidR="00CA5921">
              <w:rPr>
                <w:rFonts w:asciiTheme="minorHAnsi" w:hAnsiTheme="minorHAnsi" w:cs="Arial"/>
                <w:iCs/>
                <w:sz w:val="24"/>
                <w:szCs w:val="24"/>
              </w:rPr>
              <w:t>quantitative</w:t>
            </w:r>
            <w:proofErr w:type="gramEnd"/>
            <w:r w:rsidR="00CA5921">
              <w:rPr>
                <w:rFonts w:asciiTheme="minorHAnsi" w:hAnsiTheme="minorHAnsi" w:cs="Arial"/>
                <w:iCs/>
                <w:sz w:val="24"/>
                <w:szCs w:val="24"/>
              </w:rPr>
              <w:t xml:space="preserve"> </w:t>
            </w:r>
            <w:r w:rsidR="00E17738">
              <w:rPr>
                <w:rFonts w:asciiTheme="minorHAnsi" w:hAnsiTheme="minorHAnsi" w:cs="Arial"/>
                <w:iCs/>
                <w:sz w:val="24"/>
                <w:szCs w:val="24"/>
              </w:rPr>
              <w:t>methods and health inequalities</w:t>
            </w:r>
            <w:r w:rsidR="00CA5921">
              <w:rPr>
                <w:rFonts w:asciiTheme="minorHAnsi" w:hAnsiTheme="minorHAnsi" w:cs="Arial"/>
                <w:iCs/>
                <w:sz w:val="24"/>
                <w:szCs w:val="24"/>
              </w:rPr>
              <w:t xml:space="preserve"> metrics and methods</w:t>
            </w:r>
            <w:r w:rsidR="00E17738">
              <w:rPr>
                <w:rFonts w:asciiTheme="minorHAnsi" w:hAnsiTheme="minorHAnsi" w:cs="Arial"/>
                <w:iCs/>
                <w:sz w:val="24"/>
                <w:szCs w:val="24"/>
              </w:rPr>
              <w:t xml:space="preserve">. </w:t>
            </w:r>
          </w:p>
          <w:p w14:paraId="375F29F3" w14:textId="77777777" w:rsidR="00306774" w:rsidRPr="00724FAC" w:rsidRDefault="00306774">
            <w:pPr>
              <w:pStyle w:val="BodyText2"/>
              <w:tabs>
                <w:tab w:val="clear" w:pos="720"/>
              </w:tabs>
              <w:spacing w:after="120"/>
              <w:jc w:val="both"/>
              <w:rPr>
                <w:rFonts w:asciiTheme="minorHAnsi" w:hAnsiTheme="minorHAnsi" w:cs="Arial"/>
                <w:iCs/>
                <w:sz w:val="24"/>
                <w:szCs w:val="24"/>
              </w:rPr>
            </w:pPr>
          </w:p>
          <w:p w14:paraId="41F975C8" w14:textId="688E8D1F"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BD4ED01" w14:textId="40BF43D4" w:rsidR="00306774"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lastRenderedPageBreak/>
              <w:t xml:space="preserve">Informal training: </w:t>
            </w:r>
            <w:r w:rsidR="00E17738">
              <w:rPr>
                <w:rFonts w:asciiTheme="minorHAnsi" w:hAnsiTheme="minorHAnsi" w:cs="Arial"/>
                <w:iCs/>
                <w:sz w:val="24"/>
                <w:szCs w:val="24"/>
              </w:rPr>
              <w:t>The PhD will involve close working with the national NHS England primary care group</w:t>
            </w:r>
            <w:r w:rsidR="00685B8C">
              <w:rPr>
                <w:rFonts w:asciiTheme="minorHAnsi" w:hAnsiTheme="minorHAnsi" w:cs="Arial"/>
                <w:iCs/>
                <w:sz w:val="24"/>
                <w:szCs w:val="24"/>
              </w:rPr>
              <w:t xml:space="preserve"> with a possible internship</w:t>
            </w:r>
            <w:r w:rsidR="00E17738">
              <w:rPr>
                <w:rFonts w:asciiTheme="minorHAnsi" w:hAnsiTheme="minorHAnsi" w:cs="Arial"/>
                <w:iCs/>
                <w:sz w:val="24"/>
                <w:szCs w:val="24"/>
              </w:rPr>
              <w:t>. This partnership will help the student to understand how national policy is developed and</w:t>
            </w:r>
            <w:r w:rsidR="009971F7">
              <w:rPr>
                <w:rFonts w:asciiTheme="minorHAnsi" w:hAnsiTheme="minorHAnsi" w:cs="Arial"/>
                <w:iCs/>
                <w:sz w:val="24"/>
                <w:szCs w:val="24"/>
              </w:rPr>
              <w:t xml:space="preserve"> the</w:t>
            </w:r>
            <w:r w:rsidR="00E17738">
              <w:rPr>
                <w:rFonts w:asciiTheme="minorHAnsi" w:hAnsiTheme="minorHAnsi" w:cs="Arial"/>
                <w:iCs/>
                <w:sz w:val="24"/>
                <w:szCs w:val="24"/>
              </w:rPr>
              <w:t xml:space="preserve"> structure and function of different parts of the NHS. Dr Ford has worked at all levels of the NHS leading on health inequalities and the PhD would help the candidate to develop their understanding of policy approaches to health inequalities. </w:t>
            </w:r>
          </w:p>
          <w:p w14:paraId="060D45F5" w14:textId="77777777" w:rsidR="00E17738" w:rsidRPr="00724FAC" w:rsidRDefault="00E17738">
            <w:pPr>
              <w:pStyle w:val="BodyText2"/>
              <w:tabs>
                <w:tab w:val="clear" w:pos="720"/>
              </w:tabs>
              <w:spacing w:after="120"/>
              <w:jc w:val="both"/>
              <w:rPr>
                <w:rFonts w:asciiTheme="minorHAnsi" w:hAnsiTheme="minorHAnsi" w:cs="Arial"/>
                <w:iCs/>
                <w:sz w:val="24"/>
                <w:szCs w:val="24"/>
              </w:rPr>
            </w:pPr>
          </w:p>
          <w:p w14:paraId="54B3D680" w14:textId="3FC8CB95"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2F0CA6D" w14:textId="0BDD8A01" w:rsidR="00306774" w:rsidRDefault="002C791D">
            <w:pPr>
              <w:pStyle w:val="BodyText2"/>
              <w:tabs>
                <w:tab w:val="clear" w:pos="720"/>
              </w:tabs>
              <w:spacing w:after="120"/>
              <w:jc w:val="both"/>
              <w:rPr>
                <w:rFonts w:asciiTheme="minorHAnsi" w:hAnsiTheme="minorHAnsi" w:cs="Arial"/>
                <w:b/>
                <w:bCs w:val="0"/>
                <w:iCs/>
                <w:sz w:val="24"/>
                <w:szCs w:val="24"/>
              </w:rPr>
            </w:pPr>
            <w:r w:rsidRPr="00724FAC">
              <w:rPr>
                <w:rFonts w:asciiTheme="minorHAnsi" w:hAnsiTheme="minorHAnsi" w:cs="Arial"/>
                <w:iCs/>
                <w:sz w:val="24"/>
                <w:szCs w:val="24"/>
              </w:rPr>
              <w:t xml:space="preserve">PPIE: </w:t>
            </w:r>
            <w:r w:rsidR="00306774">
              <w:rPr>
                <w:rFonts w:asciiTheme="minorHAnsi" w:hAnsiTheme="minorHAnsi" w:cs="Arial"/>
                <w:iCs/>
                <w:sz w:val="24"/>
                <w:szCs w:val="24"/>
              </w:rPr>
              <w:t>Building effective PPIE relationships is really important to this PhD as understanding the lived experience of disadvantaged group</w:t>
            </w:r>
            <w:r w:rsidR="009971F7">
              <w:rPr>
                <w:rFonts w:asciiTheme="minorHAnsi" w:hAnsiTheme="minorHAnsi" w:cs="Arial"/>
                <w:iCs/>
                <w:sz w:val="24"/>
                <w:szCs w:val="24"/>
              </w:rPr>
              <w:t>s</w:t>
            </w:r>
            <w:r w:rsidR="00306774">
              <w:rPr>
                <w:rFonts w:asciiTheme="minorHAnsi" w:hAnsiTheme="minorHAnsi" w:cs="Arial"/>
                <w:iCs/>
                <w:sz w:val="24"/>
                <w:szCs w:val="24"/>
              </w:rPr>
              <w:t xml:space="preserve"> will be invaluable in informing each step of the PhD. QMUL is located in east London and the PhD offers the opportunity for building relationships with </w:t>
            </w:r>
            <w:r w:rsidR="00E17738">
              <w:rPr>
                <w:rFonts w:asciiTheme="minorHAnsi" w:hAnsiTheme="minorHAnsi" w:cs="Arial"/>
                <w:iCs/>
                <w:sz w:val="24"/>
                <w:szCs w:val="24"/>
              </w:rPr>
              <w:t>diverse communities in the east of London.</w:t>
            </w:r>
            <w:r w:rsidR="00306774">
              <w:rPr>
                <w:rFonts w:asciiTheme="minorHAnsi" w:hAnsiTheme="minorHAnsi" w:cs="Arial"/>
                <w:iCs/>
                <w:sz w:val="24"/>
                <w:szCs w:val="24"/>
              </w:rPr>
              <w:t xml:space="preserve"> The NIHR funded project (EQUAL-QI) has already a broad PPIE programme that the student would be able to draw upon, in addition to building their own relationships. </w:t>
            </w:r>
          </w:p>
          <w:p w14:paraId="610AAB7B" w14:textId="77777777" w:rsidR="00306774" w:rsidRPr="00724FAC" w:rsidRDefault="00306774">
            <w:pPr>
              <w:pStyle w:val="BodyText2"/>
              <w:tabs>
                <w:tab w:val="clear" w:pos="720"/>
              </w:tabs>
              <w:spacing w:after="120"/>
              <w:jc w:val="both"/>
              <w:rPr>
                <w:rFonts w:asciiTheme="minorHAnsi" w:hAnsiTheme="minorHAnsi" w:cs="Arial"/>
                <w:iCs/>
                <w:sz w:val="24"/>
                <w:szCs w:val="24"/>
              </w:rPr>
            </w:pPr>
          </w:p>
          <w:p w14:paraId="2AA894C1" w14:textId="1536ED7F" w:rsidR="002C791D" w:rsidRPr="00724FAC" w:rsidRDefault="002C791D">
            <w:pPr>
              <w:pStyle w:val="BodyText2"/>
              <w:tabs>
                <w:tab w:val="clear" w:pos="720"/>
              </w:tabs>
              <w:spacing w:after="120"/>
              <w:jc w:val="both"/>
              <w:rPr>
                <w:rFonts w:asciiTheme="minorHAnsi" w:hAnsiTheme="minorHAnsi" w:cs="Arial"/>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01FF"/>
    <w:multiLevelType w:val="hybridMultilevel"/>
    <w:tmpl w:val="307A2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009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sDAxszQ2NzcxMzRW0lEKTi0uzszPAykwrAUAVO1yISwAAAA="/>
  </w:docVars>
  <w:rsids>
    <w:rsidRoot w:val="002C791D"/>
    <w:rsid w:val="0003469F"/>
    <w:rsid w:val="002A645D"/>
    <w:rsid w:val="002C791D"/>
    <w:rsid w:val="00306774"/>
    <w:rsid w:val="003B6912"/>
    <w:rsid w:val="003E5DF8"/>
    <w:rsid w:val="00472AFA"/>
    <w:rsid w:val="004E18DA"/>
    <w:rsid w:val="005607A1"/>
    <w:rsid w:val="00685B8C"/>
    <w:rsid w:val="006F41BA"/>
    <w:rsid w:val="00724FAC"/>
    <w:rsid w:val="00750DC0"/>
    <w:rsid w:val="007B6EB1"/>
    <w:rsid w:val="009971F7"/>
    <w:rsid w:val="00997F65"/>
    <w:rsid w:val="00A70B97"/>
    <w:rsid w:val="00AE3D0D"/>
    <w:rsid w:val="00CA5921"/>
    <w:rsid w:val="00D620C6"/>
    <w:rsid w:val="00DD1C31"/>
    <w:rsid w:val="00E14890"/>
    <w:rsid w:val="00E17738"/>
    <w:rsid w:val="00F31F40"/>
    <w:rsid w:val="00FB7686"/>
    <w:rsid w:val="00FC4D3D"/>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styleId="CommentReference">
    <w:name w:val="annotation reference"/>
    <w:basedOn w:val="DefaultParagraphFont"/>
    <w:uiPriority w:val="99"/>
    <w:semiHidden/>
    <w:unhideWhenUsed/>
    <w:rsid w:val="003E5DF8"/>
    <w:rPr>
      <w:sz w:val="16"/>
      <w:szCs w:val="16"/>
    </w:rPr>
  </w:style>
  <w:style w:type="paragraph" w:styleId="CommentText">
    <w:name w:val="annotation text"/>
    <w:basedOn w:val="Normal"/>
    <w:link w:val="CommentTextChar"/>
    <w:uiPriority w:val="99"/>
    <w:semiHidden/>
    <w:unhideWhenUsed/>
    <w:rsid w:val="003E5DF8"/>
    <w:pPr>
      <w:spacing w:line="240" w:lineRule="auto"/>
    </w:pPr>
    <w:rPr>
      <w:sz w:val="20"/>
    </w:rPr>
  </w:style>
  <w:style w:type="character" w:customStyle="1" w:styleId="CommentTextChar">
    <w:name w:val="Comment Text Char"/>
    <w:basedOn w:val="DefaultParagraphFont"/>
    <w:link w:val="CommentText"/>
    <w:uiPriority w:val="99"/>
    <w:semiHidden/>
    <w:rsid w:val="003E5DF8"/>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3E5DF8"/>
    <w:rPr>
      <w:b/>
      <w:bCs/>
    </w:rPr>
  </w:style>
  <w:style w:type="character" w:customStyle="1" w:styleId="CommentSubjectChar">
    <w:name w:val="Comment Subject Char"/>
    <w:basedOn w:val="CommentTextChar"/>
    <w:link w:val="CommentSubject"/>
    <w:uiPriority w:val="99"/>
    <w:semiHidden/>
    <w:rsid w:val="003E5DF8"/>
    <w:rPr>
      <w:rFonts w:ascii="Corbel" w:hAnsi="Corbel" w:cs="Arial"/>
      <w:b/>
      <w:bCs/>
      <w:sz w:val="20"/>
      <w:szCs w:val="20"/>
    </w:rPr>
  </w:style>
  <w:style w:type="character" w:styleId="Hyperlink">
    <w:name w:val="Hyperlink"/>
    <w:basedOn w:val="DefaultParagraphFont"/>
    <w:uiPriority w:val="99"/>
    <w:unhideWhenUsed/>
    <w:rsid w:val="00D620C6"/>
    <w:rPr>
      <w:color w:val="0563C1" w:themeColor="hyperlink"/>
      <w:u w:val="single"/>
    </w:rPr>
  </w:style>
  <w:style w:type="character" w:customStyle="1" w:styleId="UnresolvedMention1">
    <w:name w:val="Unresolved Mention1"/>
    <w:basedOn w:val="DefaultParagraphFont"/>
    <w:uiPriority w:val="99"/>
    <w:semiHidden/>
    <w:unhideWhenUsed/>
    <w:rsid w:val="00D620C6"/>
    <w:rPr>
      <w:color w:val="605E5C"/>
      <w:shd w:val="clear" w:color="auto" w:fill="E1DFDD"/>
    </w:rPr>
  </w:style>
  <w:style w:type="paragraph" w:styleId="BalloonText">
    <w:name w:val="Balloon Text"/>
    <w:basedOn w:val="Normal"/>
    <w:link w:val="BalloonTextChar"/>
    <w:uiPriority w:val="99"/>
    <w:semiHidden/>
    <w:unhideWhenUsed/>
    <w:rsid w:val="00560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7A1"/>
    <w:rPr>
      <w:rFonts w:ascii="Segoe UI" w:hAnsi="Segoe UI" w:cs="Segoe UI"/>
      <w:sz w:val="18"/>
      <w:szCs w:val="18"/>
    </w:rPr>
  </w:style>
  <w:style w:type="paragraph" w:styleId="Revision">
    <w:name w:val="Revision"/>
    <w:hidden/>
    <w:uiPriority w:val="99"/>
    <w:semiHidden/>
    <w:rsid w:val="002A645D"/>
    <w:pPr>
      <w:spacing w:after="0" w:line="240" w:lineRule="auto"/>
    </w:pPr>
    <w:rPr>
      <w:rFonts w:ascii="Corbel" w:hAnsi="Corbe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9C12AD"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6C"/>
    <w:rsid w:val="002B666C"/>
    <w:rsid w:val="003703AE"/>
    <w:rsid w:val="005168FC"/>
    <w:rsid w:val="005F7EC2"/>
    <w:rsid w:val="007807A1"/>
    <w:rsid w:val="008F7D98"/>
    <w:rsid w:val="009C12AD"/>
    <w:rsid w:val="00B25949"/>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John Ford</cp:lastModifiedBy>
  <cp:revision>4</cp:revision>
  <dcterms:created xsi:type="dcterms:W3CDTF">2022-09-20T08:30:00Z</dcterms:created>
  <dcterms:modified xsi:type="dcterms:W3CDTF">2022-09-20T08:36:00Z</dcterms:modified>
</cp:coreProperties>
</file>