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3E602" w14:textId="5D0B0CF9" w:rsidR="0094764D" w:rsidRDefault="0094764D" w:rsidP="00D46383">
      <w:pPr>
        <w:rPr>
          <w:rFonts w:ascii="Arial" w:hAnsi="Arial" w:cs="Arial"/>
          <w:b/>
          <w:color w:val="193E72"/>
          <w:sz w:val="21"/>
          <w:szCs w:val="21"/>
        </w:rPr>
      </w:pPr>
      <w:r w:rsidRPr="000321CB">
        <w:rPr>
          <w:rFonts w:ascii="Arial" w:hAnsi="Arial" w:cs="Arial"/>
          <w:noProof/>
          <w:sz w:val="21"/>
          <w:szCs w:val="21"/>
          <w:lang w:eastAsia="en-GB"/>
        </w:rPr>
        <w:drawing>
          <wp:anchor distT="0" distB="0" distL="114300" distR="114300" simplePos="0" relativeHeight="251659264" behindDoc="1" locked="0" layoutInCell="1" allowOverlap="1" wp14:anchorId="68D5DE1F" wp14:editId="6C0EA008">
            <wp:simplePos x="0" y="0"/>
            <wp:positionH relativeFrom="margin">
              <wp:posOffset>-200025</wp:posOffset>
            </wp:positionH>
            <wp:positionV relativeFrom="paragraph">
              <wp:posOffset>-275590</wp:posOffset>
            </wp:positionV>
            <wp:extent cx="3419475" cy="685800"/>
            <wp:effectExtent l="0" t="0" r="0" b="0"/>
            <wp:wrapNone/>
            <wp:docPr id="4" name="Picture 4" descr="C:\Users\evanvliet\AppData\Local\Microsoft\Windows\INetCache\Content.Word\School for Primary Care Research_logo_outlined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C:\Users\evanvliet\AppData\Local\Microsoft\Windows\INetCache\Content.Word\School for Primary Care Research_logo_outlined_CMYK-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94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81455E" w14:textId="73A6B217" w:rsidR="00D46383" w:rsidRPr="000321CB" w:rsidRDefault="0094764D" w:rsidP="00D46383">
      <w:pPr>
        <w:rPr>
          <w:rFonts w:ascii="Arial" w:hAnsi="Arial" w:cs="Arial"/>
          <w:b/>
          <w:color w:val="193E72"/>
          <w:sz w:val="21"/>
          <w:szCs w:val="21"/>
        </w:rPr>
      </w:pPr>
      <w:r w:rsidRPr="000321CB">
        <w:rPr>
          <w:rFonts w:ascii="Arial" w:hAnsi="Arial" w:cs="Arial"/>
          <w:noProof/>
          <w:sz w:val="21"/>
          <w:szCs w:val="21"/>
          <w:lang w:eastAsia="en-GB"/>
        </w:rPr>
        <mc:AlternateContent>
          <mc:Choice Requires="wps">
            <w:drawing>
              <wp:anchor distT="0" distB="0" distL="114300" distR="114300" simplePos="0" relativeHeight="251661312" behindDoc="1" locked="0" layoutInCell="1" allowOverlap="1" wp14:anchorId="2CCD8FDC" wp14:editId="3C2784A3">
                <wp:simplePos x="0" y="0"/>
                <wp:positionH relativeFrom="margin">
                  <wp:posOffset>-200025</wp:posOffset>
                </wp:positionH>
                <wp:positionV relativeFrom="paragraph">
                  <wp:posOffset>142875</wp:posOffset>
                </wp:positionV>
                <wp:extent cx="6610350" cy="714375"/>
                <wp:effectExtent l="0" t="0" r="0" b="9525"/>
                <wp:wrapThrough wrapText="bothSides">
                  <wp:wrapPolygon edited="0">
                    <wp:start x="124" y="0"/>
                    <wp:lineTo x="124" y="21312"/>
                    <wp:lineTo x="21413" y="21312"/>
                    <wp:lineTo x="21413" y="0"/>
                    <wp:lineTo x="124" y="0"/>
                  </wp:wrapPolygon>
                </wp:wrapThrough>
                <wp:docPr id="1" name="Text Box 1"/>
                <wp:cNvGraphicFramePr/>
                <a:graphic xmlns:a="http://schemas.openxmlformats.org/drawingml/2006/main">
                  <a:graphicData uri="http://schemas.microsoft.com/office/word/2010/wordprocessingShape">
                    <wps:wsp>
                      <wps:cNvSpPr txBox="1"/>
                      <wps:spPr>
                        <a:xfrm>
                          <a:off x="0" y="0"/>
                          <a:ext cx="6610350" cy="714375"/>
                        </a:xfrm>
                        <a:prstGeom prst="rect">
                          <a:avLst/>
                        </a:prstGeom>
                        <a:noFill/>
                        <a:ln>
                          <a:noFill/>
                        </a:ln>
                      </wps:spPr>
                      <wps:txbx>
                        <w:txbxContent>
                          <w:p w14:paraId="2890A2FF" w14:textId="5837BA16" w:rsidR="00D46383" w:rsidRPr="00F44E42" w:rsidRDefault="00D46383" w:rsidP="00D46383">
                            <w:pPr>
                              <w:jc w:val="center"/>
                              <w:rPr>
                                <w:b/>
                                <w:color w:val="193E72"/>
                                <w:sz w:val="36"/>
                                <w:szCs w:val="36"/>
                              </w:rPr>
                            </w:pPr>
                            <w:r w:rsidRPr="00F44E42">
                              <w:rPr>
                                <w:b/>
                                <w:color w:val="193E72"/>
                                <w:sz w:val="36"/>
                                <w:szCs w:val="36"/>
                              </w:rPr>
                              <w:t xml:space="preserve">Patient and Public </w:t>
                            </w:r>
                            <w:r w:rsidRPr="00EB3457">
                              <w:rPr>
                                <w:b/>
                                <w:color w:val="193E72"/>
                                <w:sz w:val="36"/>
                                <w:szCs w:val="36"/>
                              </w:rPr>
                              <w:t>Involvement</w:t>
                            </w:r>
                            <w:r w:rsidRPr="00F44E42">
                              <w:rPr>
                                <w:b/>
                                <w:color w:val="193E72"/>
                                <w:sz w:val="36"/>
                                <w:szCs w:val="36"/>
                              </w:rPr>
                              <w:t xml:space="preserve"> and Public Engagement </w:t>
                            </w:r>
                            <w:r w:rsidR="000528FF">
                              <w:rPr>
                                <w:b/>
                                <w:color w:val="193E72"/>
                                <w:sz w:val="36"/>
                                <w:szCs w:val="36"/>
                              </w:rPr>
                              <w:t>Grant</w:t>
                            </w:r>
                            <w:r w:rsidRPr="00F44E42">
                              <w:rPr>
                                <w:b/>
                                <w:color w:val="193E72"/>
                                <w:sz w:val="36"/>
                                <w:szCs w:val="36"/>
                              </w:rPr>
                              <w:t xml:space="preserve"> </w:t>
                            </w:r>
                            <w:r w:rsidRPr="00F44E42">
                              <w:rPr>
                                <w:b/>
                                <w:color w:val="193E72"/>
                                <w:sz w:val="36"/>
                                <w:szCs w:val="36"/>
                              </w:rPr>
                              <w:br/>
                            </w:r>
                            <w:r>
                              <w:rPr>
                                <w:b/>
                                <w:i/>
                                <w:color w:val="193E72"/>
                                <w:sz w:val="36"/>
                                <w:szCs w:val="36"/>
                              </w:rPr>
                              <w:t>Guidance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D8FDC" id="_x0000_t202" coordsize="21600,21600" o:spt="202" path="m,l,21600r21600,l21600,xe">
                <v:stroke joinstyle="miter"/>
                <v:path gradientshapeok="t" o:connecttype="rect"/>
              </v:shapetype>
              <v:shape id="Text Box 1" o:spid="_x0000_s1026" type="#_x0000_t202" style="position:absolute;margin-left:-15.75pt;margin-top:11.25pt;width:520.5pt;height:56.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" filled="f" stroked="f">
                <v:textbox>
                  <w:txbxContent>
                    <w:p w14:paraId="2890A2FF" w14:textId="5837BA16" w:rsidR="00D46383" w:rsidRPr="00F44E42" w:rsidRDefault="00D46383" w:rsidP="00D46383">
                      <w:pPr>
                        <w:jc w:val="center"/>
                        <w:rPr>
                          <w:b/>
                          <w:color w:val="193E72"/>
                          <w:sz w:val="36"/>
                          <w:szCs w:val="36"/>
                        </w:rPr>
                      </w:pPr>
                      <w:r w:rsidRPr="00F44E42">
                        <w:rPr>
                          <w:b/>
                          <w:color w:val="193E72"/>
                          <w:sz w:val="36"/>
                          <w:szCs w:val="36"/>
                        </w:rPr>
                        <w:t xml:space="preserve">Patient and Public </w:t>
                      </w:r>
                      <w:r w:rsidRPr="00EB3457">
                        <w:rPr>
                          <w:b/>
                          <w:color w:val="193E72"/>
                          <w:sz w:val="36"/>
                          <w:szCs w:val="36"/>
                        </w:rPr>
                        <w:t>Involvement</w:t>
                      </w:r>
                      <w:r w:rsidRPr="00F44E42">
                        <w:rPr>
                          <w:b/>
                          <w:color w:val="193E72"/>
                          <w:sz w:val="36"/>
                          <w:szCs w:val="36"/>
                        </w:rPr>
                        <w:t xml:space="preserve"> and Public Engagement </w:t>
                      </w:r>
                      <w:r w:rsidR="000528FF">
                        <w:rPr>
                          <w:b/>
                          <w:color w:val="193E72"/>
                          <w:sz w:val="36"/>
                          <w:szCs w:val="36"/>
                        </w:rPr>
                        <w:t>Grant</w:t>
                      </w:r>
                      <w:r w:rsidRPr="00F44E42">
                        <w:rPr>
                          <w:b/>
                          <w:color w:val="193E72"/>
                          <w:sz w:val="36"/>
                          <w:szCs w:val="36"/>
                        </w:rPr>
                        <w:t xml:space="preserve"> </w:t>
                      </w:r>
                      <w:r w:rsidRPr="00F44E42">
                        <w:rPr>
                          <w:b/>
                          <w:color w:val="193E72"/>
                          <w:sz w:val="36"/>
                          <w:szCs w:val="36"/>
                        </w:rPr>
                        <w:br/>
                      </w:r>
                      <w:r>
                        <w:rPr>
                          <w:b/>
                          <w:i/>
                          <w:color w:val="193E72"/>
                          <w:sz w:val="36"/>
                          <w:szCs w:val="36"/>
                        </w:rPr>
                        <w:t>Guidance notes</w:t>
                      </w:r>
                    </w:p>
                  </w:txbxContent>
                </v:textbox>
                <w10:wrap type="through" anchorx="margin"/>
              </v:shape>
            </w:pict>
          </mc:Fallback>
        </mc:AlternateContent>
      </w:r>
      <w:r w:rsidR="00D46383" w:rsidRPr="000321CB">
        <w:rPr>
          <w:rFonts w:ascii="Arial" w:hAnsi="Arial" w:cs="Arial"/>
          <w:b/>
          <w:color w:val="193E72"/>
          <w:sz w:val="21"/>
          <w:szCs w:val="21"/>
        </w:rPr>
        <w:t>Background</w:t>
      </w:r>
    </w:p>
    <w:p w14:paraId="7C4F283F" w14:textId="34688156" w:rsidR="008334C9" w:rsidRPr="000321CB" w:rsidRDefault="00185FDA" w:rsidP="00D46383">
      <w:pPr>
        <w:rPr>
          <w:rFonts w:ascii="Arial" w:eastAsia="Times New Roman" w:hAnsi="Arial" w:cs="Arial"/>
          <w:sz w:val="21"/>
          <w:szCs w:val="21"/>
          <w:lang w:eastAsia="en-GB"/>
        </w:rPr>
      </w:pPr>
      <w:r w:rsidRPr="000321CB">
        <w:rPr>
          <w:rFonts w:ascii="Arial" w:eastAsia="Times New Roman" w:hAnsi="Arial" w:cs="Arial"/>
          <w:sz w:val="21"/>
          <w:szCs w:val="21"/>
          <w:lang w:eastAsia="en-GB"/>
        </w:rPr>
        <w:t>The School for Primary Care Research (SPCR) would like to contribute to the NIHR’s ambition to develop new ideas to improve patient and public involvement (PPI) and public engagement activities.</w:t>
      </w:r>
      <w:r w:rsidR="000061BA" w:rsidRPr="000321CB">
        <w:rPr>
          <w:rFonts w:ascii="Arial" w:eastAsia="Times New Roman" w:hAnsi="Arial" w:cs="Arial"/>
          <w:sz w:val="21"/>
          <w:szCs w:val="21"/>
          <w:lang w:eastAsia="en-GB"/>
        </w:rPr>
        <w:t xml:space="preserve"> The School</w:t>
      </w:r>
      <w:r w:rsidRPr="000321CB">
        <w:rPr>
          <w:rFonts w:ascii="Arial" w:eastAsia="Times New Roman" w:hAnsi="Arial" w:cs="Arial"/>
          <w:sz w:val="21"/>
          <w:szCs w:val="21"/>
          <w:lang w:eastAsia="en-GB"/>
        </w:rPr>
        <w:t xml:space="preserve"> launch</w:t>
      </w:r>
      <w:r w:rsidR="000061BA" w:rsidRPr="000321CB">
        <w:rPr>
          <w:rFonts w:ascii="Arial" w:eastAsia="Times New Roman" w:hAnsi="Arial" w:cs="Arial"/>
          <w:sz w:val="21"/>
          <w:szCs w:val="21"/>
          <w:lang w:eastAsia="en-GB"/>
        </w:rPr>
        <w:t>ed</w:t>
      </w:r>
      <w:r w:rsidRPr="000321CB">
        <w:rPr>
          <w:rFonts w:ascii="Arial" w:eastAsia="Times New Roman" w:hAnsi="Arial" w:cs="Arial"/>
          <w:sz w:val="21"/>
          <w:szCs w:val="21"/>
          <w:lang w:eastAsia="en-GB"/>
        </w:rPr>
        <w:t xml:space="preserve"> a </w:t>
      </w:r>
      <w:hyperlink r:id="rId9" w:history="1">
        <w:r w:rsidRPr="000321CB">
          <w:rPr>
            <w:rStyle w:val="Hyperlink"/>
            <w:rFonts w:ascii="Arial" w:eastAsia="Times New Roman" w:hAnsi="Arial" w:cs="Arial"/>
            <w:sz w:val="21"/>
            <w:szCs w:val="21"/>
            <w:lang w:eastAsia="en-GB"/>
          </w:rPr>
          <w:t>funding call</w:t>
        </w:r>
      </w:hyperlink>
      <w:r w:rsidRPr="000321CB">
        <w:rPr>
          <w:rFonts w:ascii="Arial" w:eastAsia="Times New Roman" w:hAnsi="Arial" w:cs="Arial"/>
          <w:sz w:val="21"/>
          <w:szCs w:val="21"/>
          <w:lang w:eastAsia="en-GB"/>
        </w:rPr>
        <w:t xml:space="preserve"> for its nine partners to provide researchers with funds to trial creative and novel involvement and engagement </w:t>
      </w:r>
      <w:r w:rsidR="008C3045" w:rsidRPr="000321CB">
        <w:rPr>
          <w:rFonts w:ascii="Arial" w:eastAsia="Times New Roman" w:hAnsi="Arial" w:cs="Arial"/>
          <w:sz w:val="21"/>
          <w:szCs w:val="21"/>
          <w:lang w:eastAsia="en-GB"/>
        </w:rPr>
        <w:t>projects</w:t>
      </w:r>
      <w:r w:rsidRPr="000321CB">
        <w:rPr>
          <w:rFonts w:ascii="Arial" w:eastAsia="Times New Roman" w:hAnsi="Arial" w:cs="Arial"/>
          <w:sz w:val="21"/>
          <w:szCs w:val="21"/>
          <w:lang w:eastAsia="en-GB"/>
        </w:rPr>
        <w:t xml:space="preserve">. </w:t>
      </w:r>
    </w:p>
    <w:p w14:paraId="03C7F7D2" w14:textId="77777777" w:rsidR="008334C9" w:rsidRPr="000321CB" w:rsidRDefault="000061BA" w:rsidP="000061BA">
      <w:pPr>
        <w:rPr>
          <w:rFonts w:ascii="Arial" w:eastAsia="Times New Roman" w:hAnsi="Arial" w:cs="Arial"/>
          <w:sz w:val="21"/>
          <w:szCs w:val="21"/>
          <w:lang w:eastAsia="en-GB"/>
        </w:rPr>
      </w:pPr>
      <w:r w:rsidRPr="000321CB">
        <w:rPr>
          <w:rFonts w:ascii="Arial" w:eastAsia="Times New Roman" w:hAnsi="Arial" w:cs="Arial"/>
          <w:sz w:val="21"/>
          <w:szCs w:val="21"/>
          <w:lang w:eastAsia="en-GB"/>
        </w:rPr>
        <w:t>PPI</w:t>
      </w:r>
      <w:r w:rsidR="008334C9" w:rsidRPr="000321CB">
        <w:rPr>
          <w:rFonts w:ascii="Arial" w:eastAsia="Times New Roman" w:hAnsi="Arial" w:cs="Arial"/>
          <w:sz w:val="21"/>
          <w:szCs w:val="21"/>
          <w:lang w:eastAsia="en-GB"/>
        </w:rPr>
        <w:t xml:space="preserve"> entails research being carried out ‘with’ or ‘by’ members of the public, rather than ‘to’, ‘about’ or ‘for’ them. Public engagement encompasses the various ways in which the activity and benefits of higher education and research can be shared with the public. Engagement encourages researchers to listen and interact with the general public. </w:t>
      </w:r>
    </w:p>
    <w:p w14:paraId="3679B116" w14:textId="77777777" w:rsidR="00A01906" w:rsidRDefault="008334C9" w:rsidP="000061BA">
      <w:pPr>
        <w:rPr>
          <w:rFonts w:ascii="Arial" w:eastAsia="Times New Roman" w:hAnsi="Arial" w:cs="Arial"/>
          <w:sz w:val="21"/>
          <w:szCs w:val="21"/>
          <w:lang w:eastAsia="en-GB"/>
        </w:rPr>
      </w:pPr>
      <w:r w:rsidRPr="000321CB">
        <w:rPr>
          <w:rFonts w:ascii="Arial" w:eastAsia="Times New Roman" w:hAnsi="Arial" w:cs="Arial"/>
          <w:sz w:val="21"/>
          <w:szCs w:val="21"/>
          <w:lang w:eastAsia="en-GB"/>
        </w:rPr>
        <w:t xml:space="preserve">Whereas </w:t>
      </w:r>
      <w:r w:rsidR="000061BA" w:rsidRPr="000321CB">
        <w:rPr>
          <w:rFonts w:ascii="Arial" w:eastAsia="Times New Roman" w:hAnsi="Arial" w:cs="Arial"/>
          <w:sz w:val="21"/>
          <w:szCs w:val="21"/>
          <w:lang w:eastAsia="en-GB"/>
        </w:rPr>
        <w:t>PPI</w:t>
      </w:r>
      <w:r w:rsidRPr="000321CB">
        <w:rPr>
          <w:rFonts w:ascii="Arial" w:eastAsia="Times New Roman" w:hAnsi="Arial" w:cs="Arial"/>
          <w:sz w:val="21"/>
          <w:szCs w:val="21"/>
          <w:lang w:eastAsia="en-GB"/>
        </w:rPr>
        <w:t xml:space="preserve"> </w:t>
      </w:r>
      <w:r w:rsidR="000061BA" w:rsidRPr="000321CB">
        <w:rPr>
          <w:rFonts w:ascii="Arial" w:eastAsia="Times New Roman" w:hAnsi="Arial" w:cs="Arial"/>
          <w:sz w:val="21"/>
          <w:szCs w:val="21"/>
          <w:lang w:eastAsia="en-GB"/>
        </w:rPr>
        <w:t xml:space="preserve">usually </w:t>
      </w:r>
      <w:r w:rsidRPr="000321CB">
        <w:rPr>
          <w:rFonts w:ascii="Arial" w:eastAsia="Times New Roman" w:hAnsi="Arial" w:cs="Arial"/>
          <w:sz w:val="21"/>
          <w:szCs w:val="21"/>
          <w:lang w:eastAsia="en-GB"/>
        </w:rPr>
        <w:t xml:space="preserve">focuses on a specific </w:t>
      </w:r>
      <w:r w:rsidR="000061BA" w:rsidRPr="000321CB">
        <w:rPr>
          <w:rFonts w:ascii="Arial" w:eastAsia="Times New Roman" w:hAnsi="Arial" w:cs="Arial"/>
          <w:sz w:val="21"/>
          <w:szCs w:val="21"/>
          <w:lang w:eastAsia="en-GB"/>
        </w:rPr>
        <w:t>study</w:t>
      </w:r>
      <w:r w:rsidRPr="000321CB">
        <w:rPr>
          <w:rFonts w:ascii="Arial" w:eastAsia="Times New Roman" w:hAnsi="Arial" w:cs="Arial"/>
          <w:sz w:val="21"/>
          <w:szCs w:val="21"/>
          <w:lang w:eastAsia="en-GB"/>
        </w:rPr>
        <w:t>, engagement can connect</w:t>
      </w:r>
      <w:r w:rsidR="000D099E" w:rsidRPr="000321CB">
        <w:rPr>
          <w:rFonts w:ascii="Arial" w:eastAsia="Times New Roman" w:hAnsi="Arial" w:cs="Arial"/>
          <w:sz w:val="21"/>
          <w:szCs w:val="21"/>
          <w:lang w:eastAsia="en-GB"/>
        </w:rPr>
        <w:t xml:space="preserve"> researchers</w:t>
      </w:r>
      <w:r w:rsidRPr="000321CB">
        <w:rPr>
          <w:rFonts w:ascii="Arial" w:eastAsia="Times New Roman" w:hAnsi="Arial" w:cs="Arial"/>
          <w:sz w:val="21"/>
          <w:szCs w:val="21"/>
          <w:lang w:eastAsia="en-GB"/>
        </w:rPr>
        <w:t xml:space="preserve"> with the public discussing </w:t>
      </w:r>
      <w:r w:rsidR="005B1BE3">
        <w:rPr>
          <w:rFonts w:ascii="Arial" w:eastAsia="Times New Roman" w:hAnsi="Arial" w:cs="Arial"/>
          <w:sz w:val="21"/>
          <w:szCs w:val="21"/>
          <w:lang w:eastAsia="en-GB"/>
        </w:rPr>
        <w:t>research</w:t>
      </w:r>
      <w:r w:rsidRPr="000321CB">
        <w:rPr>
          <w:rFonts w:ascii="Arial" w:eastAsia="Times New Roman" w:hAnsi="Arial" w:cs="Arial"/>
          <w:sz w:val="21"/>
          <w:szCs w:val="21"/>
          <w:lang w:eastAsia="en-GB"/>
        </w:rPr>
        <w:t xml:space="preserve"> on a more general level or addressing </w:t>
      </w:r>
      <w:r w:rsidR="000061BA" w:rsidRPr="000321CB">
        <w:rPr>
          <w:rFonts w:ascii="Arial" w:eastAsia="Times New Roman" w:hAnsi="Arial" w:cs="Arial"/>
          <w:sz w:val="21"/>
          <w:szCs w:val="21"/>
          <w:lang w:eastAsia="en-GB"/>
        </w:rPr>
        <w:t xml:space="preserve">overarching research </w:t>
      </w:r>
      <w:r w:rsidRPr="000321CB">
        <w:rPr>
          <w:rFonts w:ascii="Arial" w:eastAsia="Times New Roman" w:hAnsi="Arial" w:cs="Arial"/>
          <w:sz w:val="21"/>
          <w:szCs w:val="21"/>
          <w:lang w:eastAsia="en-GB"/>
        </w:rPr>
        <w:t xml:space="preserve">topics. Public engagement can also include opportunities for researchers to discuss their preliminary ideas for future studies or get people involved as contributors and conducting part of a research project as citizen scientists. </w:t>
      </w:r>
    </w:p>
    <w:p w14:paraId="0175E0B0" w14:textId="68AA697B" w:rsidR="005B1BE3" w:rsidRDefault="00A9497A" w:rsidP="000061BA">
      <w:pPr>
        <w:rPr>
          <w:rFonts w:ascii="Arial" w:hAnsi="Arial" w:cs="Arial"/>
          <w:sz w:val="21"/>
          <w:szCs w:val="21"/>
        </w:rPr>
      </w:pPr>
      <w:r w:rsidRPr="000321CB">
        <w:rPr>
          <w:rFonts w:ascii="Arial" w:eastAsia="Times New Roman" w:hAnsi="Arial" w:cs="Arial"/>
          <w:sz w:val="21"/>
          <w:szCs w:val="21"/>
          <w:lang w:eastAsia="en-GB"/>
        </w:rPr>
        <w:t xml:space="preserve">This is the second time the SPCR runs this call. </w:t>
      </w:r>
      <w:r w:rsidR="005B1BE3">
        <w:rPr>
          <w:rFonts w:ascii="Arial" w:eastAsia="Times New Roman" w:hAnsi="Arial" w:cs="Arial"/>
          <w:sz w:val="21"/>
          <w:szCs w:val="21"/>
          <w:lang w:eastAsia="en-GB"/>
        </w:rPr>
        <w:t xml:space="preserve">The call provides funding for primary care researchers to enhance their involvement/ engagement work by adding novel and creative methods and/ or reaching out to seldom-heard communities. </w:t>
      </w:r>
      <w:r w:rsidR="00A01906">
        <w:rPr>
          <w:rFonts w:ascii="Arial" w:eastAsia="Times New Roman" w:hAnsi="Arial" w:cs="Arial"/>
          <w:sz w:val="21"/>
          <w:szCs w:val="21"/>
          <w:lang w:eastAsia="en-GB"/>
        </w:rPr>
        <w:t xml:space="preserve">It is also possible to support an engagement initiative from a community group based on primary care research [though be mindful that the grant must be hold and managed within the researcher’s department]. </w:t>
      </w:r>
      <w:r w:rsidR="005B1BE3">
        <w:rPr>
          <w:rFonts w:ascii="Arial" w:eastAsia="Times New Roman" w:hAnsi="Arial" w:cs="Arial"/>
          <w:sz w:val="21"/>
          <w:szCs w:val="21"/>
          <w:lang w:eastAsia="en-GB"/>
        </w:rPr>
        <w:t>The call is not meant to compensate insufficient PPI budgeting when a research grant application was written, but to complement planned activities.</w:t>
      </w:r>
      <w:r w:rsidR="00364521">
        <w:rPr>
          <w:rFonts w:ascii="Arial" w:eastAsia="Times New Roman" w:hAnsi="Arial" w:cs="Arial"/>
          <w:sz w:val="21"/>
          <w:szCs w:val="21"/>
          <w:lang w:eastAsia="en-GB"/>
        </w:rPr>
        <w:t xml:space="preserve"> </w:t>
      </w:r>
      <w:r w:rsidR="00364521" w:rsidRPr="000321CB">
        <w:rPr>
          <w:rFonts w:ascii="Arial" w:hAnsi="Arial" w:cs="Arial"/>
          <w:sz w:val="21"/>
          <w:szCs w:val="21"/>
        </w:rPr>
        <w:t xml:space="preserve"> </w:t>
      </w:r>
      <w:r w:rsidR="005B1BE3">
        <w:rPr>
          <w:rFonts w:ascii="Arial" w:hAnsi="Arial" w:cs="Arial"/>
          <w:sz w:val="21"/>
          <w:szCs w:val="21"/>
        </w:rPr>
        <w:t xml:space="preserve"> </w:t>
      </w:r>
    </w:p>
    <w:p w14:paraId="693ED288" w14:textId="106BC9E9" w:rsidR="00A9497A" w:rsidRPr="000321CB" w:rsidRDefault="008521F2" w:rsidP="000061BA">
      <w:pPr>
        <w:rPr>
          <w:rFonts w:ascii="Arial" w:eastAsia="Times New Roman" w:hAnsi="Arial" w:cs="Arial"/>
          <w:sz w:val="21"/>
          <w:szCs w:val="21"/>
          <w:lang w:eastAsia="en-GB"/>
        </w:rPr>
      </w:pPr>
      <w:r>
        <w:rPr>
          <w:rFonts w:ascii="Arial" w:eastAsia="Times New Roman" w:hAnsi="Arial" w:cs="Arial"/>
          <w:sz w:val="21"/>
          <w:szCs w:val="21"/>
          <w:lang w:eastAsia="en-GB"/>
        </w:rPr>
        <w:t xml:space="preserve">Previously funded projects varied from initiatives by PhD students to make their research outcomes more accessible, early career researchers keen to involve communities they haven’t previously involved in their research to established researchers trailing creative methods to capture their PPI discussions. An overview can </w:t>
      </w:r>
      <w:r w:rsidR="00A9497A" w:rsidRPr="000321CB">
        <w:rPr>
          <w:rFonts w:ascii="Arial" w:eastAsia="Times New Roman" w:hAnsi="Arial" w:cs="Arial"/>
          <w:sz w:val="21"/>
          <w:szCs w:val="21"/>
          <w:lang w:eastAsia="en-GB"/>
        </w:rPr>
        <w:t xml:space="preserve">be found on </w:t>
      </w:r>
      <w:hyperlink r:id="rId10" w:history="1">
        <w:r w:rsidR="00A9497A" w:rsidRPr="000321CB">
          <w:rPr>
            <w:rStyle w:val="Hyperlink"/>
            <w:rFonts w:ascii="Arial" w:eastAsia="Times New Roman" w:hAnsi="Arial" w:cs="Arial"/>
            <w:sz w:val="21"/>
            <w:szCs w:val="21"/>
            <w:lang w:eastAsia="en-GB"/>
          </w:rPr>
          <w:t>the SPCR website</w:t>
        </w:r>
      </w:hyperlink>
      <w:r w:rsidR="00A9497A" w:rsidRPr="000321CB">
        <w:rPr>
          <w:rFonts w:ascii="Arial" w:eastAsia="Times New Roman" w:hAnsi="Arial" w:cs="Arial"/>
          <w:sz w:val="21"/>
          <w:szCs w:val="21"/>
          <w:lang w:eastAsia="en-GB"/>
        </w:rPr>
        <w:t>.</w:t>
      </w:r>
    </w:p>
    <w:p w14:paraId="2A1F9163" w14:textId="77777777" w:rsidR="00D46383" w:rsidRPr="000321CB" w:rsidRDefault="00D46383" w:rsidP="00D46383">
      <w:pPr>
        <w:rPr>
          <w:rFonts w:ascii="Arial" w:hAnsi="Arial" w:cs="Arial"/>
          <w:b/>
          <w:color w:val="193E72"/>
          <w:sz w:val="21"/>
          <w:szCs w:val="21"/>
        </w:rPr>
      </w:pPr>
      <w:r w:rsidRPr="000321CB">
        <w:rPr>
          <w:rFonts w:ascii="Arial" w:hAnsi="Arial" w:cs="Arial"/>
          <w:b/>
          <w:color w:val="193E72"/>
          <w:sz w:val="21"/>
          <w:szCs w:val="21"/>
        </w:rPr>
        <w:t>The funding call</w:t>
      </w:r>
    </w:p>
    <w:p w14:paraId="18193E9C" w14:textId="29F0741F" w:rsidR="008E6EE2" w:rsidRPr="000321CB" w:rsidRDefault="00ED32BD" w:rsidP="00185FDA">
      <w:pPr>
        <w:rPr>
          <w:rFonts w:ascii="Arial" w:hAnsi="Arial" w:cs="Arial"/>
          <w:sz w:val="21"/>
          <w:szCs w:val="21"/>
        </w:rPr>
      </w:pPr>
      <w:r>
        <w:rPr>
          <w:rFonts w:ascii="Arial" w:hAnsi="Arial" w:cs="Arial"/>
          <w:sz w:val="21"/>
          <w:szCs w:val="21"/>
        </w:rPr>
        <w:t>This funding call is to encourage researchers to trial novel and creative approaches to PPI and/ or public engagement</w:t>
      </w:r>
      <w:r w:rsidR="007F0F6D">
        <w:rPr>
          <w:rFonts w:ascii="Arial" w:hAnsi="Arial" w:cs="Arial"/>
          <w:sz w:val="21"/>
          <w:szCs w:val="21"/>
        </w:rPr>
        <w:t xml:space="preserve"> or extend their work to reach new audiences</w:t>
      </w:r>
      <w:r>
        <w:rPr>
          <w:rFonts w:ascii="Arial" w:hAnsi="Arial" w:cs="Arial"/>
          <w:sz w:val="21"/>
          <w:szCs w:val="21"/>
        </w:rPr>
        <w:t xml:space="preserve">. </w:t>
      </w:r>
      <w:r w:rsidR="00185FDA" w:rsidRPr="000321CB">
        <w:rPr>
          <w:rFonts w:ascii="Arial" w:hAnsi="Arial" w:cs="Arial"/>
          <w:sz w:val="21"/>
          <w:szCs w:val="21"/>
        </w:rPr>
        <w:t xml:space="preserve">The patient and public involvement and public engagement </w:t>
      </w:r>
      <w:r w:rsidR="008C3045" w:rsidRPr="000321CB">
        <w:rPr>
          <w:rFonts w:ascii="Arial" w:hAnsi="Arial" w:cs="Arial"/>
          <w:sz w:val="21"/>
          <w:szCs w:val="21"/>
        </w:rPr>
        <w:t>projects</w:t>
      </w:r>
      <w:r w:rsidR="005A10F2" w:rsidRPr="000321CB">
        <w:rPr>
          <w:rFonts w:ascii="Arial" w:hAnsi="Arial" w:cs="Arial"/>
          <w:sz w:val="21"/>
          <w:szCs w:val="21"/>
        </w:rPr>
        <w:t xml:space="preserve"> </w:t>
      </w:r>
      <w:r w:rsidR="00185FDA" w:rsidRPr="000321CB">
        <w:rPr>
          <w:rFonts w:ascii="Arial" w:hAnsi="Arial" w:cs="Arial"/>
          <w:sz w:val="21"/>
          <w:szCs w:val="21"/>
        </w:rPr>
        <w:t>need to</w:t>
      </w:r>
      <w:r w:rsidR="008E6EE2" w:rsidRPr="000321CB">
        <w:rPr>
          <w:rFonts w:ascii="Arial" w:hAnsi="Arial" w:cs="Arial"/>
          <w:sz w:val="21"/>
          <w:szCs w:val="21"/>
        </w:rPr>
        <w:t xml:space="preserve"> have a strong link to primary care research. </w:t>
      </w:r>
      <w:r w:rsidR="00364521">
        <w:rPr>
          <w:rFonts w:ascii="Arial" w:hAnsi="Arial" w:cs="Arial"/>
          <w:sz w:val="21"/>
          <w:szCs w:val="21"/>
        </w:rPr>
        <w:t xml:space="preserve">This research can be funded by any (inter)national funder to be eligible for this funding call. </w:t>
      </w:r>
      <w:r w:rsidR="008E6EE2" w:rsidRPr="000321CB">
        <w:rPr>
          <w:rFonts w:ascii="Arial" w:hAnsi="Arial" w:cs="Arial"/>
          <w:sz w:val="21"/>
          <w:szCs w:val="21"/>
        </w:rPr>
        <w:t>This research project must have received a grant letter, be ongoing or recently completed. The funding can be used to identify research priorities, but it must be clear</w:t>
      </w:r>
      <w:r w:rsidR="007F0F6D">
        <w:rPr>
          <w:rFonts w:ascii="Arial" w:hAnsi="Arial" w:cs="Arial"/>
          <w:sz w:val="21"/>
          <w:szCs w:val="21"/>
        </w:rPr>
        <w:t>ly stated in</w:t>
      </w:r>
      <w:r w:rsidR="008E6EE2" w:rsidRPr="000321CB">
        <w:rPr>
          <w:rFonts w:ascii="Arial" w:hAnsi="Arial" w:cs="Arial"/>
          <w:sz w:val="21"/>
          <w:szCs w:val="21"/>
        </w:rPr>
        <w:t xml:space="preserve"> the application form which grant application</w:t>
      </w:r>
      <w:r w:rsidR="007F0F6D">
        <w:rPr>
          <w:rFonts w:ascii="Arial" w:hAnsi="Arial" w:cs="Arial"/>
          <w:sz w:val="21"/>
          <w:szCs w:val="21"/>
        </w:rPr>
        <w:t>(s)</w:t>
      </w:r>
      <w:r w:rsidR="008E6EE2" w:rsidRPr="000321CB">
        <w:rPr>
          <w:rFonts w:ascii="Arial" w:hAnsi="Arial" w:cs="Arial"/>
          <w:sz w:val="21"/>
          <w:szCs w:val="21"/>
        </w:rPr>
        <w:t xml:space="preserve"> the project will support and how this project would complement other PPI work in the application development</w:t>
      </w:r>
      <w:r w:rsidR="007F0F6D">
        <w:rPr>
          <w:rFonts w:ascii="Arial" w:hAnsi="Arial" w:cs="Arial"/>
          <w:sz w:val="21"/>
          <w:szCs w:val="21"/>
        </w:rPr>
        <w:t xml:space="preserve"> </w:t>
      </w:r>
      <w:r w:rsidR="007F0F6D" w:rsidRPr="00BF17E2">
        <w:rPr>
          <w:rFonts w:ascii="Arial" w:hAnsi="Arial" w:cs="Arial"/>
          <w:sz w:val="21"/>
          <w:szCs w:val="21"/>
        </w:rPr>
        <w:t xml:space="preserve">(under the section </w:t>
      </w:r>
      <w:r w:rsidR="005B1BE3">
        <w:rPr>
          <w:rFonts w:ascii="Arial" w:hAnsi="Arial" w:cs="Arial"/>
          <w:sz w:val="21"/>
          <w:szCs w:val="21"/>
        </w:rPr>
        <w:t>B, question 1/</w:t>
      </w:r>
      <w:r w:rsidR="007E0FB1">
        <w:rPr>
          <w:rFonts w:ascii="Arial" w:hAnsi="Arial" w:cs="Arial"/>
          <w:sz w:val="21"/>
          <w:szCs w:val="21"/>
        </w:rPr>
        <w:t xml:space="preserve"> 8</w:t>
      </w:r>
      <w:r w:rsidR="007F0F6D">
        <w:rPr>
          <w:rFonts w:ascii="Arial" w:hAnsi="Arial" w:cs="Arial"/>
          <w:sz w:val="21"/>
          <w:szCs w:val="21"/>
        </w:rPr>
        <w:t>)</w:t>
      </w:r>
      <w:r w:rsidR="008E6EE2" w:rsidRPr="000321CB">
        <w:rPr>
          <w:rFonts w:ascii="Arial" w:hAnsi="Arial" w:cs="Arial"/>
          <w:sz w:val="21"/>
          <w:szCs w:val="21"/>
        </w:rPr>
        <w:t>.</w:t>
      </w:r>
    </w:p>
    <w:p w14:paraId="1B83B0A1" w14:textId="04B1CD90" w:rsidR="00185FDA" w:rsidRPr="000321CB" w:rsidRDefault="00185FDA" w:rsidP="00185FDA">
      <w:pPr>
        <w:rPr>
          <w:rFonts w:ascii="Arial" w:hAnsi="Arial" w:cs="Arial"/>
          <w:sz w:val="21"/>
          <w:szCs w:val="21"/>
        </w:rPr>
      </w:pPr>
      <w:r w:rsidRPr="000321CB">
        <w:rPr>
          <w:rFonts w:ascii="Arial" w:hAnsi="Arial" w:cs="Arial"/>
          <w:sz w:val="21"/>
          <w:szCs w:val="21"/>
        </w:rPr>
        <w:t xml:space="preserve">Applications should, </w:t>
      </w:r>
      <w:r w:rsidR="00661AD9" w:rsidRPr="000321CB">
        <w:rPr>
          <w:rFonts w:ascii="Arial" w:hAnsi="Arial" w:cs="Arial"/>
          <w:sz w:val="21"/>
          <w:szCs w:val="21"/>
        </w:rPr>
        <w:t xml:space="preserve">in addition to project specific </w:t>
      </w:r>
      <w:r w:rsidRPr="000321CB">
        <w:rPr>
          <w:rFonts w:ascii="Arial" w:hAnsi="Arial" w:cs="Arial"/>
          <w:sz w:val="21"/>
          <w:szCs w:val="21"/>
        </w:rPr>
        <w:t>aims, include one or more of the following aims:</w:t>
      </w:r>
    </w:p>
    <w:p w14:paraId="261BCEAE" w14:textId="77777777" w:rsidR="00185FDA" w:rsidRPr="000321CB" w:rsidRDefault="00185FDA" w:rsidP="00185FDA">
      <w:pPr>
        <w:pStyle w:val="ListParagraph"/>
        <w:numPr>
          <w:ilvl w:val="0"/>
          <w:numId w:val="2"/>
        </w:numPr>
        <w:rPr>
          <w:rFonts w:ascii="Arial" w:hAnsi="Arial" w:cs="Arial"/>
          <w:sz w:val="21"/>
          <w:szCs w:val="21"/>
        </w:rPr>
      </w:pPr>
      <w:r w:rsidRPr="000321CB">
        <w:rPr>
          <w:rFonts w:ascii="Arial" w:hAnsi="Arial" w:cs="Arial"/>
          <w:sz w:val="21"/>
          <w:szCs w:val="21"/>
        </w:rPr>
        <w:t>Trial novel and creative approaches of public engagement or patient and public involvement in primary care research</w:t>
      </w:r>
    </w:p>
    <w:p w14:paraId="13D4B9E9" w14:textId="1556ACB1" w:rsidR="00185FDA" w:rsidRPr="000321CB" w:rsidRDefault="00185FDA" w:rsidP="00185FDA">
      <w:pPr>
        <w:pStyle w:val="ListParagraph"/>
        <w:numPr>
          <w:ilvl w:val="0"/>
          <w:numId w:val="2"/>
        </w:numPr>
        <w:rPr>
          <w:rFonts w:ascii="Arial" w:hAnsi="Arial" w:cs="Arial"/>
          <w:sz w:val="21"/>
          <w:szCs w:val="21"/>
        </w:rPr>
      </w:pPr>
      <w:r w:rsidRPr="000321CB">
        <w:rPr>
          <w:rFonts w:ascii="Arial" w:hAnsi="Arial" w:cs="Arial"/>
          <w:sz w:val="21"/>
          <w:szCs w:val="21"/>
        </w:rPr>
        <w:t>Raise awareness</w:t>
      </w:r>
      <w:r w:rsidR="005A10F2" w:rsidRPr="000321CB">
        <w:rPr>
          <w:rFonts w:ascii="Arial" w:hAnsi="Arial" w:cs="Arial"/>
          <w:sz w:val="21"/>
          <w:szCs w:val="21"/>
        </w:rPr>
        <w:t xml:space="preserve"> of</w:t>
      </w:r>
      <w:r w:rsidRPr="000321CB">
        <w:rPr>
          <w:rFonts w:ascii="Arial" w:hAnsi="Arial" w:cs="Arial"/>
          <w:sz w:val="21"/>
          <w:szCs w:val="21"/>
        </w:rPr>
        <w:t xml:space="preserve"> and/ or promote primary care research </w:t>
      </w:r>
    </w:p>
    <w:p w14:paraId="62ECEB2C" w14:textId="77777777" w:rsidR="00185FDA" w:rsidRPr="000321CB" w:rsidRDefault="00185FDA" w:rsidP="00185FDA">
      <w:pPr>
        <w:pStyle w:val="ListParagraph"/>
        <w:numPr>
          <w:ilvl w:val="0"/>
          <w:numId w:val="2"/>
        </w:numPr>
        <w:rPr>
          <w:rFonts w:ascii="Arial" w:hAnsi="Arial" w:cs="Arial"/>
          <w:sz w:val="21"/>
          <w:szCs w:val="21"/>
        </w:rPr>
      </w:pPr>
      <w:r w:rsidRPr="000321CB">
        <w:rPr>
          <w:rFonts w:ascii="Arial" w:hAnsi="Arial" w:cs="Arial"/>
          <w:sz w:val="21"/>
          <w:szCs w:val="21"/>
        </w:rPr>
        <w:t>Expand the current involvement and/ or engagement plan to reach new and underserved audiences</w:t>
      </w:r>
    </w:p>
    <w:p w14:paraId="3606D46C" w14:textId="40C98D33" w:rsidR="0094535B" w:rsidRPr="000321CB" w:rsidRDefault="0094535B" w:rsidP="00185FDA">
      <w:pPr>
        <w:rPr>
          <w:rFonts w:ascii="Arial" w:hAnsi="Arial" w:cs="Arial"/>
          <w:sz w:val="21"/>
          <w:szCs w:val="21"/>
        </w:rPr>
      </w:pPr>
      <w:r w:rsidRPr="000321CB">
        <w:rPr>
          <w:rFonts w:ascii="Arial" w:hAnsi="Arial" w:cs="Arial"/>
          <w:sz w:val="21"/>
          <w:szCs w:val="21"/>
        </w:rPr>
        <w:lastRenderedPageBreak/>
        <w:t xml:space="preserve">Funding can be requested </w:t>
      </w:r>
      <w:r w:rsidR="005D1E21" w:rsidRPr="000321CB">
        <w:rPr>
          <w:rFonts w:ascii="Arial" w:hAnsi="Arial" w:cs="Arial"/>
          <w:sz w:val="21"/>
          <w:szCs w:val="21"/>
        </w:rPr>
        <w:t xml:space="preserve">for </w:t>
      </w:r>
      <w:r w:rsidRPr="000321CB">
        <w:rPr>
          <w:rFonts w:ascii="Arial" w:hAnsi="Arial" w:cs="Arial"/>
          <w:sz w:val="21"/>
          <w:szCs w:val="21"/>
        </w:rPr>
        <w:t>up to £8,000.</w:t>
      </w:r>
      <w:r w:rsidR="00364521">
        <w:rPr>
          <w:rFonts w:ascii="Arial" w:hAnsi="Arial" w:cs="Arial"/>
          <w:sz w:val="21"/>
          <w:szCs w:val="21"/>
        </w:rPr>
        <w:t xml:space="preserve"> Applicants do not have to apply for the full £8,000 and smaller funding requests are welcomed as well.</w:t>
      </w:r>
      <w:r w:rsidR="005D1E21" w:rsidRPr="000321CB">
        <w:rPr>
          <w:rFonts w:ascii="Arial" w:hAnsi="Arial" w:cs="Arial"/>
          <w:sz w:val="21"/>
          <w:szCs w:val="21"/>
        </w:rPr>
        <w:t xml:space="preserve"> The School aims to fund a combination of smaller and </w:t>
      </w:r>
      <w:r w:rsidR="005D1E21" w:rsidRPr="0092641A">
        <w:rPr>
          <w:rFonts w:ascii="Arial" w:hAnsi="Arial" w:cs="Arial"/>
          <w:sz w:val="21"/>
          <w:szCs w:val="21"/>
        </w:rPr>
        <w:t>larger projects.</w:t>
      </w:r>
      <w:r w:rsidR="00364521" w:rsidRPr="0092641A">
        <w:rPr>
          <w:rFonts w:ascii="Arial" w:hAnsi="Arial" w:cs="Arial"/>
          <w:sz w:val="21"/>
          <w:szCs w:val="21"/>
        </w:rPr>
        <w:t xml:space="preserve"> A total budget of </w:t>
      </w:r>
      <w:r w:rsidR="0092641A" w:rsidRPr="0092641A">
        <w:rPr>
          <w:rFonts w:ascii="Arial" w:hAnsi="Arial" w:cs="Arial"/>
          <w:sz w:val="21"/>
          <w:szCs w:val="21"/>
        </w:rPr>
        <w:t>£25,000</w:t>
      </w:r>
      <w:r w:rsidR="00364521" w:rsidRPr="0092641A">
        <w:rPr>
          <w:rFonts w:ascii="Arial" w:hAnsi="Arial" w:cs="Arial"/>
          <w:sz w:val="21"/>
          <w:szCs w:val="21"/>
        </w:rPr>
        <w:t xml:space="preserve"> is available for this funding call.</w:t>
      </w:r>
      <w:r w:rsidR="005D1E21" w:rsidRPr="000321CB">
        <w:rPr>
          <w:rFonts w:ascii="Arial" w:hAnsi="Arial" w:cs="Arial"/>
          <w:sz w:val="21"/>
          <w:szCs w:val="21"/>
        </w:rPr>
        <w:t xml:space="preserve"> Final project reports need to be submitted by 1 March 2021.</w:t>
      </w:r>
      <w:r w:rsidRPr="000321CB">
        <w:rPr>
          <w:rFonts w:ascii="Arial" w:hAnsi="Arial" w:cs="Arial"/>
          <w:sz w:val="21"/>
          <w:szCs w:val="21"/>
        </w:rPr>
        <w:t xml:space="preserve"> </w:t>
      </w:r>
    </w:p>
    <w:p w14:paraId="2A60D81A" w14:textId="77777777" w:rsidR="006A3342" w:rsidRPr="000321CB" w:rsidRDefault="00D2169B" w:rsidP="00D2169B">
      <w:pPr>
        <w:rPr>
          <w:rFonts w:ascii="Arial" w:eastAsia="Times New Roman" w:hAnsi="Arial" w:cs="Arial"/>
          <w:sz w:val="21"/>
          <w:szCs w:val="21"/>
          <w:lang w:eastAsia="en-GB"/>
        </w:rPr>
      </w:pPr>
      <w:r w:rsidRPr="000321CB">
        <w:rPr>
          <w:rFonts w:ascii="Arial" w:eastAsia="Times New Roman" w:hAnsi="Arial" w:cs="Arial"/>
          <w:sz w:val="21"/>
          <w:szCs w:val="21"/>
          <w:lang w:eastAsia="en-GB"/>
        </w:rPr>
        <w:t xml:space="preserve">The grant can cover direct costs to develop, deliver and evaluate the project, staff costs and 30% overheads. </w:t>
      </w:r>
      <w:r w:rsidR="006A3342" w:rsidRPr="000321CB">
        <w:rPr>
          <w:rFonts w:ascii="Arial" w:eastAsia="Times New Roman" w:hAnsi="Arial" w:cs="Arial"/>
          <w:sz w:val="21"/>
          <w:szCs w:val="21"/>
          <w:lang w:eastAsia="en-GB"/>
        </w:rPr>
        <w:t>Awardees are required to submit an evaluation report (using a template) and a blog on the project for the SPCR website. Further reporting might be set as a funding condition by the review panel.</w:t>
      </w:r>
      <w:bookmarkStart w:id="0" w:name="_GoBack"/>
      <w:bookmarkEnd w:id="0"/>
    </w:p>
    <w:p w14:paraId="604F174A" w14:textId="1AE46D3B" w:rsidR="00D46383" w:rsidRPr="000321CB" w:rsidRDefault="00D46383" w:rsidP="00D46383">
      <w:pPr>
        <w:rPr>
          <w:rFonts w:ascii="Arial" w:hAnsi="Arial" w:cs="Arial"/>
          <w:b/>
          <w:color w:val="193E72"/>
          <w:sz w:val="21"/>
          <w:szCs w:val="21"/>
        </w:rPr>
      </w:pPr>
      <w:r w:rsidRPr="000321CB">
        <w:rPr>
          <w:rFonts w:ascii="Arial" w:hAnsi="Arial" w:cs="Arial"/>
          <w:b/>
          <w:color w:val="193E72"/>
          <w:sz w:val="21"/>
          <w:szCs w:val="21"/>
        </w:rPr>
        <w:t>How to apply</w:t>
      </w:r>
    </w:p>
    <w:p w14:paraId="553D546A" w14:textId="379E7B21" w:rsidR="000851DF" w:rsidRPr="000321CB" w:rsidRDefault="005B7286" w:rsidP="000851DF">
      <w:pPr>
        <w:rPr>
          <w:rFonts w:ascii="Arial" w:hAnsi="Arial" w:cs="Arial"/>
          <w:sz w:val="21"/>
          <w:szCs w:val="21"/>
        </w:rPr>
      </w:pPr>
      <w:r w:rsidRPr="000321CB">
        <w:rPr>
          <w:rFonts w:ascii="Arial" w:hAnsi="Arial" w:cs="Arial"/>
          <w:sz w:val="21"/>
          <w:szCs w:val="21"/>
        </w:rPr>
        <w:t>The call is open for researchers</w:t>
      </w:r>
      <w:r w:rsidR="00D2169B" w:rsidRPr="000321CB">
        <w:rPr>
          <w:rFonts w:ascii="Arial" w:hAnsi="Arial" w:cs="Arial"/>
          <w:sz w:val="21"/>
          <w:szCs w:val="21"/>
        </w:rPr>
        <w:t xml:space="preserve"> affiliated with an SPCR member department</w:t>
      </w:r>
      <w:r w:rsidR="008E6EE2" w:rsidRPr="000321CB">
        <w:rPr>
          <w:rStyle w:val="FootnoteReference"/>
          <w:rFonts w:ascii="Arial" w:hAnsi="Arial" w:cs="Arial"/>
          <w:sz w:val="21"/>
          <w:szCs w:val="21"/>
        </w:rPr>
        <w:footnoteReference w:id="1"/>
      </w:r>
      <w:r w:rsidR="00D2169B" w:rsidRPr="000321CB">
        <w:rPr>
          <w:rFonts w:ascii="Arial" w:hAnsi="Arial" w:cs="Arial"/>
          <w:sz w:val="21"/>
          <w:szCs w:val="21"/>
        </w:rPr>
        <w:t xml:space="preserve"> for the duration of the grant</w:t>
      </w:r>
      <w:r w:rsidRPr="000321CB">
        <w:rPr>
          <w:rFonts w:ascii="Arial" w:hAnsi="Arial" w:cs="Arial"/>
          <w:sz w:val="21"/>
          <w:szCs w:val="21"/>
        </w:rPr>
        <w:t xml:space="preserve"> </w:t>
      </w:r>
      <w:r w:rsidR="00D2169B" w:rsidRPr="000321CB">
        <w:rPr>
          <w:rFonts w:ascii="Arial" w:hAnsi="Arial" w:cs="Arial"/>
          <w:sz w:val="21"/>
          <w:szCs w:val="21"/>
        </w:rPr>
        <w:t>and</w:t>
      </w:r>
      <w:r w:rsidR="008C3045" w:rsidRPr="000321CB">
        <w:rPr>
          <w:rFonts w:ascii="Arial" w:hAnsi="Arial" w:cs="Arial"/>
          <w:sz w:val="21"/>
          <w:szCs w:val="21"/>
        </w:rPr>
        <w:t xml:space="preserve"> for researchers</w:t>
      </w:r>
      <w:r w:rsidR="00D2169B" w:rsidRPr="000321CB">
        <w:rPr>
          <w:rFonts w:ascii="Arial" w:hAnsi="Arial" w:cs="Arial"/>
          <w:sz w:val="21"/>
          <w:szCs w:val="21"/>
        </w:rPr>
        <w:t xml:space="preserve"> </w:t>
      </w:r>
      <w:r w:rsidRPr="000321CB">
        <w:rPr>
          <w:rFonts w:ascii="Arial" w:hAnsi="Arial" w:cs="Arial"/>
          <w:sz w:val="21"/>
          <w:szCs w:val="21"/>
        </w:rPr>
        <w:t>from all career stages, though junior researcher</w:t>
      </w:r>
      <w:r w:rsidR="008C3045" w:rsidRPr="000321CB">
        <w:rPr>
          <w:rFonts w:ascii="Arial" w:hAnsi="Arial" w:cs="Arial"/>
          <w:sz w:val="21"/>
          <w:szCs w:val="21"/>
        </w:rPr>
        <w:t>s</w:t>
      </w:r>
      <w:r w:rsidRPr="000321CB">
        <w:rPr>
          <w:rFonts w:ascii="Arial" w:hAnsi="Arial" w:cs="Arial"/>
          <w:sz w:val="21"/>
          <w:szCs w:val="21"/>
        </w:rPr>
        <w:t xml:space="preserve"> will need their supervisor’s approval. </w:t>
      </w:r>
      <w:r w:rsidR="005D1E21" w:rsidRPr="000321CB">
        <w:rPr>
          <w:rFonts w:ascii="Arial" w:hAnsi="Arial" w:cs="Arial"/>
          <w:sz w:val="21"/>
          <w:szCs w:val="21"/>
        </w:rPr>
        <w:t>Cross School collaborations are encouraged.</w:t>
      </w:r>
    </w:p>
    <w:p w14:paraId="3EDA031F" w14:textId="76426F5D" w:rsidR="00716758" w:rsidRDefault="000851DF" w:rsidP="00D46383">
      <w:pPr>
        <w:rPr>
          <w:rFonts w:ascii="Arial" w:hAnsi="Arial" w:cs="Arial"/>
          <w:sz w:val="21"/>
          <w:szCs w:val="21"/>
        </w:rPr>
      </w:pPr>
      <w:r w:rsidRPr="000321CB">
        <w:rPr>
          <w:rFonts w:ascii="Arial" w:hAnsi="Arial" w:cs="Arial"/>
          <w:sz w:val="21"/>
          <w:szCs w:val="21"/>
        </w:rPr>
        <w:t>Applicants can download the application form</w:t>
      </w:r>
      <w:r w:rsidR="005D1E21" w:rsidRPr="000321CB">
        <w:rPr>
          <w:rFonts w:ascii="Arial" w:hAnsi="Arial" w:cs="Arial"/>
          <w:sz w:val="21"/>
          <w:szCs w:val="21"/>
        </w:rPr>
        <w:t xml:space="preserve"> from the SPCR website</w:t>
      </w:r>
      <w:r w:rsidRPr="000321CB">
        <w:rPr>
          <w:rFonts w:ascii="Arial" w:hAnsi="Arial" w:cs="Arial"/>
          <w:sz w:val="21"/>
          <w:szCs w:val="21"/>
        </w:rPr>
        <w:t>.</w:t>
      </w:r>
      <w:r w:rsidR="00D77E94" w:rsidRPr="000321CB">
        <w:rPr>
          <w:rFonts w:ascii="Arial" w:hAnsi="Arial" w:cs="Arial"/>
          <w:sz w:val="21"/>
          <w:szCs w:val="21"/>
        </w:rPr>
        <w:t xml:space="preserve"> Only the information provided in the application form will be part of the review process. As such, do not include any hyperlinks or references to other documents in your application.</w:t>
      </w:r>
      <w:r w:rsidR="00B37889" w:rsidRPr="000321CB">
        <w:rPr>
          <w:rFonts w:ascii="Arial" w:hAnsi="Arial" w:cs="Arial"/>
          <w:sz w:val="21"/>
          <w:szCs w:val="21"/>
        </w:rPr>
        <w:t xml:space="preserve"> </w:t>
      </w:r>
      <w:r w:rsidR="006A3342" w:rsidRPr="000321CB">
        <w:rPr>
          <w:rFonts w:ascii="Arial" w:hAnsi="Arial" w:cs="Arial"/>
          <w:sz w:val="21"/>
          <w:szCs w:val="21"/>
        </w:rPr>
        <w:t>Any applications not using the template will not be considered.</w:t>
      </w:r>
      <w:r w:rsidRPr="000321CB">
        <w:rPr>
          <w:rFonts w:ascii="Arial" w:hAnsi="Arial" w:cs="Arial"/>
          <w:sz w:val="21"/>
          <w:szCs w:val="21"/>
        </w:rPr>
        <w:t xml:space="preserve"> </w:t>
      </w:r>
      <w:r w:rsidR="00232DEA" w:rsidRPr="000321CB">
        <w:rPr>
          <w:rFonts w:ascii="Arial" w:hAnsi="Arial" w:cs="Arial"/>
          <w:sz w:val="21"/>
          <w:szCs w:val="21"/>
        </w:rPr>
        <w:t>Section B of the application form shoul</w:t>
      </w:r>
      <w:r w:rsidR="00716758">
        <w:rPr>
          <w:rFonts w:ascii="Arial" w:hAnsi="Arial" w:cs="Arial"/>
          <w:sz w:val="21"/>
          <w:szCs w:val="21"/>
        </w:rPr>
        <w:t>d not exceed 6 pages</w:t>
      </w:r>
      <w:r w:rsidR="00232DEA" w:rsidRPr="000321CB">
        <w:rPr>
          <w:rFonts w:ascii="Arial" w:hAnsi="Arial" w:cs="Arial"/>
          <w:sz w:val="21"/>
          <w:szCs w:val="21"/>
        </w:rPr>
        <w:t>, using Arial 11pt font.</w:t>
      </w:r>
      <w:r w:rsidR="00716758">
        <w:rPr>
          <w:rFonts w:ascii="Arial" w:hAnsi="Arial" w:cs="Arial"/>
          <w:sz w:val="21"/>
          <w:szCs w:val="21"/>
        </w:rPr>
        <w:t xml:space="preserve"> </w:t>
      </w:r>
      <w:r w:rsidR="00232DEA" w:rsidRPr="000321CB">
        <w:rPr>
          <w:rFonts w:ascii="Arial" w:hAnsi="Arial" w:cs="Arial"/>
          <w:sz w:val="21"/>
          <w:szCs w:val="21"/>
        </w:rPr>
        <w:t xml:space="preserve"> </w:t>
      </w:r>
    </w:p>
    <w:p w14:paraId="2CDC3AE1" w14:textId="7BA4A3D0" w:rsidR="00D46383" w:rsidRPr="000321CB" w:rsidRDefault="000851DF" w:rsidP="00D46383">
      <w:pPr>
        <w:rPr>
          <w:rFonts w:ascii="Arial" w:hAnsi="Arial" w:cs="Arial"/>
          <w:b/>
          <w:sz w:val="21"/>
          <w:szCs w:val="21"/>
        </w:rPr>
      </w:pPr>
      <w:r w:rsidRPr="000321CB">
        <w:rPr>
          <w:rFonts w:ascii="Arial" w:hAnsi="Arial" w:cs="Arial"/>
          <w:sz w:val="21"/>
          <w:szCs w:val="21"/>
        </w:rPr>
        <w:t>Complete application forms ha</w:t>
      </w:r>
      <w:r w:rsidR="006A3342" w:rsidRPr="000321CB">
        <w:rPr>
          <w:rFonts w:ascii="Arial" w:hAnsi="Arial" w:cs="Arial"/>
          <w:sz w:val="21"/>
          <w:szCs w:val="21"/>
        </w:rPr>
        <w:t xml:space="preserve">ve to be submitted </w:t>
      </w:r>
      <w:r w:rsidR="008C3045" w:rsidRPr="000321CB">
        <w:rPr>
          <w:rFonts w:ascii="Arial" w:hAnsi="Arial" w:cs="Arial"/>
          <w:sz w:val="21"/>
          <w:szCs w:val="21"/>
        </w:rPr>
        <w:t xml:space="preserve">via email </w:t>
      </w:r>
      <w:r w:rsidR="006A3342" w:rsidRPr="000321CB">
        <w:rPr>
          <w:rFonts w:ascii="Arial" w:hAnsi="Arial" w:cs="Arial"/>
          <w:sz w:val="21"/>
          <w:szCs w:val="21"/>
        </w:rPr>
        <w:t>to the SPCR P</w:t>
      </w:r>
      <w:r w:rsidRPr="000321CB">
        <w:rPr>
          <w:rFonts w:ascii="Arial" w:hAnsi="Arial" w:cs="Arial"/>
          <w:sz w:val="21"/>
          <w:szCs w:val="21"/>
        </w:rPr>
        <w:t xml:space="preserve">atient and </w:t>
      </w:r>
      <w:r w:rsidR="006A3342" w:rsidRPr="000321CB">
        <w:rPr>
          <w:rFonts w:ascii="Arial" w:hAnsi="Arial" w:cs="Arial"/>
          <w:sz w:val="21"/>
          <w:szCs w:val="21"/>
        </w:rPr>
        <w:t>Public Involvement and Engagement O</w:t>
      </w:r>
      <w:r w:rsidRPr="000321CB">
        <w:rPr>
          <w:rFonts w:ascii="Arial" w:hAnsi="Arial" w:cs="Arial"/>
          <w:sz w:val="21"/>
          <w:szCs w:val="21"/>
        </w:rPr>
        <w:t>fficer</w:t>
      </w:r>
      <w:r w:rsidR="006A3342" w:rsidRPr="000321CB">
        <w:rPr>
          <w:rFonts w:ascii="Arial" w:hAnsi="Arial" w:cs="Arial"/>
          <w:sz w:val="21"/>
          <w:szCs w:val="21"/>
        </w:rPr>
        <w:t>, Esther van Vliet (</w:t>
      </w:r>
      <w:hyperlink r:id="rId11" w:history="1">
        <w:r w:rsidR="006A3342" w:rsidRPr="000321CB">
          <w:rPr>
            <w:rStyle w:val="Hyperlink"/>
            <w:rFonts w:ascii="Arial" w:hAnsi="Arial" w:cs="Arial"/>
            <w:sz w:val="21"/>
            <w:szCs w:val="21"/>
          </w:rPr>
          <w:t>esther.vanvliet@phc.ox.ac.uk</w:t>
        </w:r>
      </w:hyperlink>
      <w:r w:rsidR="006A3342" w:rsidRPr="000321CB">
        <w:rPr>
          <w:rFonts w:ascii="Arial" w:hAnsi="Arial" w:cs="Arial"/>
          <w:sz w:val="21"/>
          <w:szCs w:val="21"/>
        </w:rPr>
        <w:t xml:space="preserve">) </w:t>
      </w:r>
      <w:r w:rsidRPr="000321CB">
        <w:rPr>
          <w:rFonts w:ascii="Arial" w:hAnsi="Arial" w:cs="Arial"/>
          <w:sz w:val="21"/>
          <w:szCs w:val="21"/>
        </w:rPr>
        <w:t xml:space="preserve">by </w:t>
      </w:r>
      <w:r w:rsidR="008A0465" w:rsidRPr="00364521">
        <w:rPr>
          <w:rFonts w:ascii="Arial" w:hAnsi="Arial" w:cs="Arial"/>
          <w:b/>
          <w:sz w:val="21"/>
          <w:szCs w:val="21"/>
        </w:rPr>
        <w:t>M</w:t>
      </w:r>
      <w:r w:rsidR="002629C4" w:rsidRPr="00364521">
        <w:rPr>
          <w:rFonts w:ascii="Arial" w:hAnsi="Arial" w:cs="Arial"/>
          <w:b/>
          <w:sz w:val="21"/>
          <w:szCs w:val="21"/>
        </w:rPr>
        <w:t>onday 18</w:t>
      </w:r>
      <w:r w:rsidR="008A0465" w:rsidRPr="00364521">
        <w:rPr>
          <w:rFonts w:ascii="Arial" w:hAnsi="Arial" w:cs="Arial"/>
          <w:b/>
          <w:sz w:val="21"/>
          <w:szCs w:val="21"/>
        </w:rPr>
        <w:t xml:space="preserve"> May</w:t>
      </w:r>
      <w:r w:rsidRPr="00364521">
        <w:rPr>
          <w:rFonts w:ascii="Arial" w:hAnsi="Arial" w:cs="Arial"/>
          <w:b/>
          <w:sz w:val="21"/>
          <w:szCs w:val="21"/>
        </w:rPr>
        <w:t xml:space="preserve"> </w:t>
      </w:r>
      <w:r w:rsidR="0094535B" w:rsidRPr="00364521">
        <w:rPr>
          <w:rFonts w:ascii="Arial" w:hAnsi="Arial" w:cs="Arial"/>
          <w:b/>
          <w:sz w:val="21"/>
          <w:szCs w:val="21"/>
        </w:rPr>
        <w:t>2020</w:t>
      </w:r>
      <w:r w:rsidR="00113E8C" w:rsidRPr="00364521">
        <w:rPr>
          <w:rFonts w:ascii="Arial" w:hAnsi="Arial" w:cs="Arial"/>
          <w:b/>
          <w:sz w:val="21"/>
          <w:szCs w:val="21"/>
        </w:rPr>
        <w:t xml:space="preserve"> before 1.00pm</w:t>
      </w:r>
      <w:r w:rsidRPr="00364521">
        <w:rPr>
          <w:rFonts w:ascii="Arial" w:hAnsi="Arial" w:cs="Arial"/>
          <w:sz w:val="21"/>
          <w:szCs w:val="21"/>
        </w:rPr>
        <w:t>.</w:t>
      </w:r>
    </w:p>
    <w:p w14:paraId="17CB9173" w14:textId="77777777" w:rsidR="00D46383" w:rsidRPr="000321CB" w:rsidRDefault="00D46383" w:rsidP="00D46383">
      <w:pPr>
        <w:rPr>
          <w:rFonts w:ascii="Arial" w:hAnsi="Arial" w:cs="Arial"/>
          <w:b/>
          <w:color w:val="193E72"/>
          <w:sz w:val="21"/>
          <w:szCs w:val="21"/>
        </w:rPr>
      </w:pPr>
      <w:r w:rsidRPr="000321CB">
        <w:rPr>
          <w:rFonts w:ascii="Arial" w:hAnsi="Arial" w:cs="Arial"/>
          <w:b/>
          <w:color w:val="193E72"/>
          <w:sz w:val="21"/>
          <w:szCs w:val="21"/>
        </w:rPr>
        <w:t>Support</w:t>
      </w:r>
    </w:p>
    <w:p w14:paraId="786FD915" w14:textId="1E3CE860" w:rsidR="008521F2" w:rsidRDefault="008521F2" w:rsidP="00D46383">
      <w:pPr>
        <w:rPr>
          <w:rFonts w:ascii="Arial" w:hAnsi="Arial" w:cs="Arial"/>
          <w:sz w:val="21"/>
          <w:szCs w:val="21"/>
        </w:rPr>
      </w:pPr>
      <w:r>
        <w:rPr>
          <w:rFonts w:ascii="Arial" w:hAnsi="Arial" w:cs="Arial"/>
          <w:sz w:val="21"/>
          <w:szCs w:val="21"/>
        </w:rPr>
        <w:t xml:space="preserve">Your </w:t>
      </w:r>
      <w:hyperlink r:id="rId12" w:history="1">
        <w:r w:rsidRPr="00013358">
          <w:rPr>
            <w:rStyle w:val="Hyperlink"/>
            <w:rFonts w:ascii="Arial" w:hAnsi="Arial" w:cs="Arial"/>
            <w:sz w:val="21"/>
            <w:szCs w:val="21"/>
          </w:rPr>
          <w:t>local PPI coordinator</w:t>
        </w:r>
      </w:hyperlink>
      <w:r w:rsidRPr="000321CB">
        <w:rPr>
          <w:rStyle w:val="Hyperlink"/>
          <w:rFonts w:ascii="Arial" w:hAnsi="Arial" w:cs="Arial"/>
          <w:color w:val="auto"/>
          <w:sz w:val="21"/>
          <w:szCs w:val="21"/>
          <w:u w:val="none"/>
        </w:rPr>
        <w:t xml:space="preserve"> is a</w:t>
      </w:r>
      <w:r>
        <w:rPr>
          <w:rStyle w:val="Hyperlink"/>
          <w:rFonts w:ascii="Arial" w:hAnsi="Arial" w:cs="Arial"/>
          <w:color w:val="auto"/>
          <w:sz w:val="21"/>
          <w:szCs w:val="21"/>
          <w:u w:val="none"/>
        </w:rPr>
        <w:t>vailable to provide support in the d</w:t>
      </w:r>
      <w:r w:rsidR="008A0465">
        <w:rPr>
          <w:rStyle w:val="Hyperlink"/>
          <w:rFonts w:ascii="Arial" w:hAnsi="Arial" w:cs="Arial"/>
          <w:color w:val="auto"/>
          <w:sz w:val="21"/>
          <w:szCs w:val="21"/>
          <w:u w:val="none"/>
        </w:rPr>
        <w:t xml:space="preserve">evelopment of your application. </w:t>
      </w:r>
      <w:r>
        <w:rPr>
          <w:rStyle w:val="Hyperlink"/>
          <w:rFonts w:ascii="Arial" w:hAnsi="Arial" w:cs="Arial"/>
          <w:color w:val="auto"/>
          <w:sz w:val="21"/>
          <w:szCs w:val="21"/>
          <w:u w:val="none"/>
        </w:rPr>
        <w:t xml:space="preserve">Additionally, you can contact the </w:t>
      </w:r>
      <w:r w:rsidRPr="00AB0D7D">
        <w:rPr>
          <w:rFonts w:ascii="Arial" w:hAnsi="Arial" w:cs="Arial"/>
          <w:sz w:val="21"/>
          <w:szCs w:val="21"/>
        </w:rPr>
        <w:t xml:space="preserve">SPCR Patient and Public Involvement and Engagement Officer, Esther van Vliet (01865 289298; </w:t>
      </w:r>
      <w:hyperlink r:id="rId13" w:history="1">
        <w:r w:rsidRPr="00AB0D7D">
          <w:rPr>
            <w:rStyle w:val="Hyperlink"/>
            <w:rFonts w:ascii="Arial" w:hAnsi="Arial" w:cs="Arial"/>
            <w:sz w:val="21"/>
            <w:szCs w:val="21"/>
          </w:rPr>
          <w:t>esther.vanvliet@phc.ox.ac.uk</w:t>
        </w:r>
      </w:hyperlink>
      <w:r w:rsidRPr="00AB0D7D">
        <w:rPr>
          <w:rFonts w:ascii="Arial" w:hAnsi="Arial" w:cs="Arial"/>
          <w:sz w:val="21"/>
          <w:szCs w:val="21"/>
        </w:rPr>
        <w:t>)</w:t>
      </w:r>
      <w:r w:rsidR="008A0465">
        <w:rPr>
          <w:rFonts w:ascii="Arial" w:hAnsi="Arial" w:cs="Arial"/>
          <w:sz w:val="21"/>
          <w:szCs w:val="21"/>
        </w:rPr>
        <w:t>. She will be able to support you in the development of the application or answer any practical questions.</w:t>
      </w:r>
      <w:r>
        <w:rPr>
          <w:rFonts w:ascii="Arial" w:hAnsi="Arial" w:cs="Arial"/>
          <w:sz w:val="21"/>
          <w:szCs w:val="21"/>
        </w:rPr>
        <w:t xml:space="preserve"> It is recommended to consult PPI coordinators at least 3 weeks before the call’s deadline.</w:t>
      </w:r>
    </w:p>
    <w:p w14:paraId="0D58268A" w14:textId="77777777" w:rsidR="00D46383" w:rsidRPr="000321CB" w:rsidRDefault="00D46383" w:rsidP="00D46383">
      <w:pPr>
        <w:rPr>
          <w:rFonts w:ascii="Arial" w:hAnsi="Arial" w:cs="Arial"/>
          <w:b/>
          <w:color w:val="193E72"/>
          <w:sz w:val="21"/>
          <w:szCs w:val="21"/>
        </w:rPr>
      </w:pPr>
      <w:r w:rsidRPr="000321CB">
        <w:rPr>
          <w:rFonts w:ascii="Arial" w:hAnsi="Arial" w:cs="Arial"/>
          <w:b/>
          <w:color w:val="193E72"/>
          <w:sz w:val="21"/>
          <w:szCs w:val="21"/>
        </w:rPr>
        <w:t>Selection criteria</w:t>
      </w:r>
    </w:p>
    <w:p w14:paraId="09CB3C80" w14:textId="13CB6DC5" w:rsidR="00D46383" w:rsidRPr="000321CB" w:rsidRDefault="000851DF" w:rsidP="00D46383">
      <w:pPr>
        <w:rPr>
          <w:rFonts w:ascii="Arial" w:hAnsi="Arial" w:cs="Arial"/>
          <w:sz w:val="21"/>
          <w:szCs w:val="21"/>
        </w:rPr>
      </w:pPr>
      <w:r w:rsidRPr="000321CB">
        <w:rPr>
          <w:rFonts w:ascii="Arial" w:hAnsi="Arial" w:cs="Arial"/>
          <w:sz w:val="21"/>
          <w:szCs w:val="21"/>
        </w:rPr>
        <w:t xml:space="preserve">An external review panel will recommend the SPCR Board which projects should receive funding. The panel </w:t>
      </w:r>
      <w:r w:rsidR="00D2169B" w:rsidRPr="000321CB">
        <w:rPr>
          <w:rFonts w:ascii="Arial" w:hAnsi="Arial" w:cs="Arial"/>
          <w:sz w:val="21"/>
          <w:szCs w:val="21"/>
        </w:rPr>
        <w:t>consists</w:t>
      </w:r>
      <w:r w:rsidRPr="000321CB">
        <w:rPr>
          <w:rFonts w:ascii="Arial" w:hAnsi="Arial" w:cs="Arial"/>
          <w:sz w:val="21"/>
          <w:szCs w:val="21"/>
        </w:rPr>
        <w:t xml:space="preserve"> of public contributors, researchers and involvement and engagement professionals.</w:t>
      </w:r>
      <w:r w:rsidR="008E0261" w:rsidRPr="000321CB">
        <w:rPr>
          <w:rFonts w:ascii="Arial" w:hAnsi="Arial" w:cs="Arial"/>
          <w:sz w:val="21"/>
          <w:szCs w:val="21"/>
        </w:rPr>
        <w:t xml:space="preserve"> The panel will </w:t>
      </w:r>
      <w:r w:rsidR="008521F2">
        <w:rPr>
          <w:rFonts w:ascii="Arial" w:hAnsi="Arial" w:cs="Arial"/>
          <w:sz w:val="21"/>
          <w:szCs w:val="21"/>
        </w:rPr>
        <w:t>review applications on the following criteria</w:t>
      </w:r>
      <w:r w:rsidR="008E0261" w:rsidRPr="000321CB">
        <w:rPr>
          <w:rFonts w:ascii="Arial" w:hAnsi="Arial" w:cs="Arial"/>
          <w:sz w:val="21"/>
          <w:szCs w:val="21"/>
        </w:rPr>
        <w:t>:</w:t>
      </w:r>
    </w:p>
    <w:p w14:paraId="54DCAF19" w14:textId="77777777" w:rsidR="005D1E21" w:rsidRPr="000321CB" w:rsidRDefault="005D1E21" w:rsidP="00050428">
      <w:pPr>
        <w:pStyle w:val="ListParagraph"/>
        <w:numPr>
          <w:ilvl w:val="0"/>
          <w:numId w:val="2"/>
        </w:numPr>
        <w:rPr>
          <w:rFonts w:ascii="Arial" w:hAnsi="Arial" w:cs="Arial"/>
          <w:sz w:val="21"/>
          <w:szCs w:val="21"/>
        </w:rPr>
      </w:pPr>
      <w:r w:rsidRPr="000321CB">
        <w:rPr>
          <w:rFonts w:ascii="Arial" w:hAnsi="Arial" w:cs="Arial"/>
          <w:sz w:val="21"/>
          <w:szCs w:val="21"/>
        </w:rPr>
        <w:t>Reasoning for the project</w:t>
      </w:r>
    </w:p>
    <w:p w14:paraId="31363F8E" w14:textId="77777777" w:rsidR="00D46383" w:rsidRPr="000321CB" w:rsidRDefault="008E0261" w:rsidP="00050428">
      <w:pPr>
        <w:pStyle w:val="ListParagraph"/>
        <w:numPr>
          <w:ilvl w:val="0"/>
          <w:numId w:val="2"/>
        </w:numPr>
        <w:rPr>
          <w:rFonts w:ascii="Arial" w:hAnsi="Arial" w:cs="Arial"/>
          <w:sz w:val="21"/>
          <w:szCs w:val="21"/>
        </w:rPr>
      </w:pPr>
      <w:r w:rsidRPr="000321CB">
        <w:rPr>
          <w:rFonts w:ascii="Arial" w:hAnsi="Arial" w:cs="Arial"/>
          <w:sz w:val="21"/>
          <w:szCs w:val="21"/>
        </w:rPr>
        <w:t>If the audience is defined and whether the approach to reach them is appropriate</w:t>
      </w:r>
    </w:p>
    <w:p w14:paraId="0930EC87" w14:textId="77777777" w:rsidR="005D1E21" w:rsidRPr="000321CB" w:rsidRDefault="005D1E21" w:rsidP="00050428">
      <w:pPr>
        <w:pStyle w:val="ListParagraph"/>
        <w:numPr>
          <w:ilvl w:val="0"/>
          <w:numId w:val="2"/>
        </w:numPr>
        <w:rPr>
          <w:rFonts w:ascii="Arial" w:hAnsi="Arial" w:cs="Arial"/>
          <w:sz w:val="21"/>
          <w:szCs w:val="21"/>
        </w:rPr>
      </w:pPr>
      <w:r w:rsidRPr="000321CB">
        <w:rPr>
          <w:rFonts w:ascii="Arial" w:hAnsi="Arial" w:cs="Arial"/>
          <w:sz w:val="21"/>
          <w:szCs w:val="21"/>
        </w:rPr>
        <w:t>How the application complements the existing involvement and engagement plan</w:t>
      </w:r>
    </w:p>
    <w:p w14:paraId="34EEA487" w14:textId="426EDAE3" w:rsidR="008E0261" w:rsidRPr="000321CB" w:rsidRDefault="005D1E21" w:rsidP="00050428">
      <w:pPr>
        <w:pStyle w:val="ListParagraph"/>
        <w:numPr>
          <w:ilvl w:val="0"/>
          <w:numId w:val="2"/>
        </w:numPr>
        <w:rPr>
          <w:rFonts w:ascii="Arial" w:hAnsi="Arial" w:cs="Arial"/>
          <w:sz w:val="21"/>
          <w:szCs w:val="21"/>
        </w:rPr>
      </w:pPr>
      <w:r w:rsidRPr="000321CB">
        <w:rPr>
          <w:rFonts w:ascii="Arial" w:hAnsi="Arial" w:cs="Arial"/>
          <w:sz w:val="21"/>
          <w:szCs w:val="21"/>
        </w:rPr>
        <w:t>Expected outcomes of the project</w:t>
      </w:r>
    </w:p>
    <w:p w14:paraId="422A8C56" w14:textId="31D00763" w:rsidR="008E0261" w:rsidRPr="000321CB" w:rsidRDefault="008E0261" w:rsidP="00050428">
      <w:pPr>
        <w:pStyle w:val="ListParagraph"/>
        <w:numPr>
          <w:ilvl w:val="0"/>
          <w:numId w:val="2"/>
        </w:numPr>
        <w:rPr>
          <w:rFonts w:ascii="Arial" w:hAnsi="Arial" w:cs="Arial"/>
          <w:sz w:val="21"/>
          <w:szCs w:val="21"/>
        </w:rPr>
      </w:pPr>
      <w:r w:rsidRPr="000321CB">
        <w:rPr>
          <w:rFonts w:ascii="Arial" w:hAnsi="Arial" w:cs="Arial"/>
          <w:sz w:val="21"/>
          <w:szCs w:val="21"/>
        </w:rPr>
        <w:t xml:space="preserve">Creativity/ novelty of the </w:t>
      </w:r>
      <w:r w:rsidR="005D1E21" w:rsidRPr="000321CB">
        <w:rPr>
          <w:rFonts w:ascii="Arial" w:hAnsi="Arial" w:cs="Arial"/>
          <w:sz w:val="21"/>
          <w:szCs w:val="21"/>
        </w:rPr>
        <w:t>project</w:t>
      </w:r>
    </w:p>
    <w:p w14:paraId="7556890B" w14:textId="77777777" w:rsidR="005D1E21" w:rsidRPr="000321CB" w:rsidRDefault="005D1E21" w:rsidP="005D1E21">
      <w:pPr>
        <w:pStyle w:val="ListParagraph"/>
        <w:numPr>
          <w:ilvl w:val="0"/>
          <w:numId w:val="2"/>
        </w:numPr>
        <w:rPr>
          <w:rFonts w:ascii="Arial" w:hAnsi="Arial" w:cs="Arial"/>
          <w:sz w:val="21"/>
          <w:szCs w:val="21"/>
        </w:rPr>
      </w:pPr>
      <w:r w:rsidRPr="000321CB">
        <w:rPr>
          <w:rFonts w:ascii="Arial" w:hAnsi="Arial" w:cs="Arial"/>
          <w:sz w:val="21"/>
          <w:szCs w:val="21"/>
        </w:rPr>
        <w:t>How achievable is the proposal</w:t>
      </w:r>
    </w:p>
    <w:p w14:paraId="13D467FB" w14:textId="77777777" w:rsidR="008E0261" w:rsidRPr="000321CB" w:rsidRDefault="008E0261" w:rsidP="00050428">
      <w:pPr>
        <w:pStyle w:val="ListParagraph"/>
        <w:numPr>
          <w:ilvl w:val="0"/>
          <w:numId w:val="2"/>
        </w:numPr>
        <w:rPr>
          <w:rFonts w:ascii="Arial" w:hAnsi="Arial" w:cs="Arial"/>
          <w:sz w:val="21"/>
          <w:szCs w:val="21"/>
        </w:rPr>
      </w:pPr>
      <w:r w:rsidRPr="000321CB">
        <w:rPr>
          <w:rFonts w:ascii="Arial" w:hAnsi="Arial" w:cs="Arial"/>
          <w:sz w:val="21"/>
          <w:szCs w:val="21"/>
        </w:rPr>
        <w:t>Value for money</w:t>
      </w:r>
    </w:p>
    <w:p w14:paraId="7D74517B" w14:textId="77777777" w:rsidR="0094764D" w:rsidRDefault="0094764D" w:rsidP="00D46383">
      <w:pPr>
        <w:rPr>
          <w:rFonts w:ascii="Arial" w:hAnsi="Arial" w:cs="Arial"/>
          <w:b/>
          <w:color w:val="193E72"/>
          <w:sz w:val="21"/>
          <w:szCs w:val="21"/>
        </w:rPr>
      </w:pPr>
    </w:p>
    <w:p w14:paraId="2EFA959F" w14:textId="5D4A10D3" w:rsidR="00D46383" w:rsidRPr="000321CB" w:rsidRDefault="00D46383" w:rsidP="00D46383">
      <w:pPr>
        <w:rPr>
          <w:rFonts w:ascii="Arial" w:hAnsi="Arial" w:cs="Arial"/>
          <w:b/>
          <w:color w:val="193E72"/>
          <w:sz w:val="21"/>
          <w:szCs w:val="21"/>
        </w:rPr>
      </w:pPr>
      <w:r w:rsidRPr="000321CB">
        <w:rPr>
          <w:rFonts w:ascii="Arial" w:hAnsi="Arial" w:cs="Arial"/>
          <w:b/>
          <w:color w:val="193E72"/>
          <w:sz w:val="21"/>
          <w:szCs w:val="21"/>
        </w:rPr>
        <w:lastRenderedPageBreak/>
        <w:t>Deadline and timelines</w:t>
      </w:r>
    </w:p>
    <w:p w14:paraId="5E4AB2E0" w14:textId="2A8A43B1" w:rsidR="000851DF" w:rsidRPr="000321CB" w:rsidRDefault="000851DF" w:rsidP="005A10F2">
      <w:pPr>
        <w:spacing w:line="240" w:lineRule="auto"/>
        <w:rPr>
          <w:rFonts w:ascii="Arial" w:hAnsi="Arial" w:cs="Arial"/>
          <w:sz w:val="21"/>
          <w:szCs w:val="21"/>
        </w:rPr>
      </w:pPr>
      <w:r w:rsidRPr="000321CB">
        <w:rPr>
          <w:rFonts w:ascii="Arial" w:hAnsi="Arial" w:cs="Arial"/>
          <w:sz w:val="21"/>
          <w:szCs w:val="21"/>
        </w:rPr>
        <w:t>Deadline:</w:t>
      </w:r>
      <w:r w:rsidRPr="000321CB">
        <w:rPr>
          <w:rFonts w:ascii="Arial" w:hAnsi="Arial" w:cs="Arial"/>
          <w:sz w:val="21"/>
          <w:szCs w:val="21"/>
        </w:rPr>
        <w:tab/>
      </w:r>
      <w:r w:rsidRPr="000321CB">
        <w:rPr>
          <w:rFonts w:ascii="Arial" w:hAnsi="Arial" w:cs="Arial"/>
          <w:sz w:val="21"/>
          <w:szCs w:val="21"/>
        </w:rPr>
        <w:tab/>
      </w:r>
      <w:r w:rsidRPr="000321CB">
        <w:rPr>
          <w:rFonts w:ascii="Arial" w:hAnsi="Arial" w:cs="Arial"/>
          <w:sz w:val="21"/>
          <w:szCs w:val="21"/>
        </w:rPr>
        <w:tab/>
      </w:r>
      <w:r w:rsidRPr="000321CB">
        <w:rPr>
          <w:rFonts w:ascii="Arial" w:hAnsi="Arial" w:cs="Arial"/>
          <w:sz w:val="21"/>
          <w:szCs w:val="21"/>
        </w:rPr>
        <w:tab/>
      </w:r>
      <w:r w:rsidRPr="000321CB">
        <w:rPr>
          <w:rFonts w:ascii="Arial" w:hAnsi="Arial" w:cs="Arial"/>
          <w:sz w:val="21"/>
          <w:szCs w:val="21"/>
        </w:rPr>
        <w:tab/>
      </w:r>
      <w:r w:rsidR="008A0465">
        <w:rPr>
          <w:rFonts w:ascii="Arial" w:hAnsi="Arial" w:cs="Arial"/>
          <w:sz w:val="21"/>
          <w:szCs w:val="21"/>
        </w:rPr>
        <w:t>1</w:t>
      </w:r>
      <w:r w:rsidR="002629C4">
        <w:rPr>
          <w:rFonts w:ascii="Arial" w:hAnsi="Arial" w:cs="Arial"/>
          <w:sz w:val="21"/>
          <w:szCs w:val="21"/>
        </w:rPr>
        <w:t>8</w:t>
      </w:r>
      <w:r w:rsidR="0094535B" w:rsidRPr="000321CB">
        <w:rPr>
          <w:rFonts w:ascii="Arial" w:hAnsi="Arial" w:cs="Arial"/>
          <w:sz w:val="21"/>
          <w:szCs w:val="21"/>
        </w:rPr>
        <w:t xml:space="preserve"> </w:t>
      </w:r>
      <w:r w:rsidR="008A0465">
        <w:rPr>
          <w:rFonts w:ascii="Arial" w:hAnsi="Arial" w:cs="Arial"/>
          <w:sz w:val="21"/>
          <w:szCs w:val="21"/>
        </w:rPr>
        <w:t>May</w:t>
      </w:r>
      <w:r w:rsidR="0094535B" w:rsidRPr="000321CB">
        <w:rPr>
          <w:rFonts w:ascii="Arial" w:hAnsi="Arial" w:cs="Arial"/>
          <w:sz w:val="21"/>
          <w:szCs w:val="21"/>
        </w:rPr>
        <w:t xml:space="preserve"> 2020</w:t>
      </w:r>
      <w:r w:rsidR="00364521">
        <w:rPr>
          <w:rFonts w:ascii="Arial" w:hAnsi="Arial" w:cs="Arial"/>
          <w:sz w:val="21"/>
          <w:szCs w:val="21"/>
        </w:rPr>
        <w:t xml:space="preserve"> (before 1.00 pm)</w:t>
      </w:r>
    </w:p>
    <w:p w14:paraId="5E396A3E" w14:textId="1D9712E3" w:rsidR="000851DF" w:rsidRPr="000321CB" w:rsidRDefault="000851DF" w:rsidP="005A10F2">
      <w:pPr>
        <w:spacing w:line="240" w:lineRule="auto"/>
        <w:rPr>
          <w:rFonts w:ascii="Arial" w:hAnsi="Arial" w:cs="Arial"/>
          <w:sz w:val="21"/>
          <w:szCs w:val="21"/>
        </w:rPr>
      </w:pPr>
      <w:r w:rsidRPr="000321CB">
        <w:rPr>
          <w:rFonts w:ascii="Arial" w:hAnsi="Arial" w:cs="Arial"/>
          <w:sz w:val="21"/>
          <w:szCs w:val="21"/>
        </w:rPr>
        <w:t>Outcome and feedback communicated:</w:t>
      </w:r>
      <w:r w:rsidRPr="000321CB">
        <w:rPr>
          <w:rFonts w:ascii="Arial" w:hAnsi="Arial" w:cs="Arial"/>
          <w:sz w:val="21"/>
          <w:szCs w:val="21"/>
        </w:rPr>
        <w:tab/>
        <w:t xml:space="preserve">w/c </w:t>
      </w:r>
      <w:r w:rsidR="000321CB">
        <w:rPr>
          <w:rFonts w:ascii="Arial" w:hAnsi="Arial" w:cs="Arial"/>
          <w:sz w:val="21"/>
          <w:szCs w:val="21"/>
        </w:rPr>
        <w:t>22</w:t>
      </w:r>
      <w:r w:rsidR="0094535B" w:rsidRPr="000321CB">
        <w:rPr>
          <w:rFonts w:ascii="Arial" w:hAnsi="Arial" w:cs="Arial"/>
          <w:sz w:val="21"/>
          <w:szCs w:val="21"/>
        </w:rPr>
        <w:t xml:space="preserve"> </w:t>
      </w:r>
      <w:r w:rsidR="000321CB">
        <w:rPr>
          <w:rFonts w:ascii="Arial" w:hAnsi="Arial" w:cs="Arial"/>
          <w:sz w:val="21"/>
          <w:szCs w:val="21"/>
        </w:rPr>
        <w:t>June</w:t>
      </w:r>
      <w:r w:rsidRPr="000321CB">
        <w:rPr>
          <w:rFonts w:ascii="Arial" w:hAnsi="Arial" w:cs="Arial"/>
          <w:sz w:val="21"/>
          <w:szCs w:val="21"/>
        </w:rPr>
        <w:t xml:space="preserve"> 20</w:t>
      </w:r>
      <w:r w:rsidR="0094535B" w:rsidRPr="000321CB">
        <w:rPr>
          <w:rFonts w:ascii="Arial" w:hAnsi="Arial" w:cs="Arial"/>
          <w:sz w:val="21"/>
          <w:szCs w:val="21"/>
        </w:rPr>
        <w:t>20</w:t>
      </w:r>
    </w:p>
    <w:p w14:paraId="5BADA9A8" w14:textId="09ED0F4B" w:rsidR="00D46383" w:rsidRPr="000321CB" w:rsidRDefault="000851DF" w:rsidP="005A10F2">
      <w:pPr>
        <w:spacing w:line="240" w:lineRule="auto"/>
        <w:rPr>
          <w:rFonts w:ascii="Arial" w:hAnsi="Arial" w:cs="Arial"/>
          <w:sz w:val="21"/>
          <w:szCs w:val="21"/>
        </w:rPr>
      </w:pPr>
      <w:r w:rsidRPr="000321CB">
        <w:rPr>
          <w:rFonts w:ascii="Arial" w:hAnsi="Arial" w:cs="Arial"/>
          <w:sz w:val="21"/>
          <w:szCs w:val="21"/>
        </w:rPr>
        <w:t>Funded projects</w:t>
      </w:r>
      <w:r w:rsidR="00892F69">
        <w:rPr>
          <w:rFonts w:ascii="Arial" w:hAnsi="Arial" w:cs="Arial"/>
          <w:sz w:val="21"/>
          <w:szCs w:val="21"/>
        </w:rPr>
        <w:t xml:space="preserve"> can</w:t>
      </w:r>
      <w:r w:rsidRPr="000321CB">
        <w:rPr>
          <w:rFonts w:ascii="Arial" w:hAnsi="Arial" w:cs="Arial"/>
          <w:sz w:val="21"/>
          <w:szCs w:val="21"/>
        </w:rPr>
        <w:t xml:space="preserve"> start</w:t>
      </w:r>
      <w:r w:rsidR="00892F69">
        <w:rPr>
          <w:rFonts w:ascii="Arial" w:hAnsi="Arial" w:cs="Arial"/>
          <w:sz w:val="21"/>
          <w:szCs w:val="21"/>
        </w:rPr>
        <w:t xml:space="preserve"> from</w:t>
      </w:r>
      <w:r w:rsidRPr="000321CB">
        <w:rPr>
          <w:rFonts w:ascii="Arial" w:hAnsi="Arial" w:cs="Arial"/>
          <w:sz w:val="21"/>
          <w:szCs w:val="21"/>
        </w:rPr>
        <w:t>:</w:t>
      </w:r>
      <w:r w:rsidRPr="000321CB">
        <w:rPr>
          <w:rFonts w:ascii="Arial" w:hAnsi="Arial" w:cs="Arial"/>
          <w:sz w:val="21"/>
          <w:szCs w:val="21"/>
        </w:rPr>
        <w:tab/>
      </w:r>
      <w:r w:rsidRPr="000321CB">
        <w:rPr>
          <w:rFonts w:ascii="Arial" w:hAnsi="Arial" w:cs="Arial"/>
          <w:sz w:val="21"/>
          <w:szCs w:val="21"/>
        </w:rPr>
        <w:tab/>
      </w:r>
      <w:r w:rsidR="003658E3" w:rsidRPr="000321CB">
        <w:rPr>
          <w:rFonts w:ascii="Arial" w:hAnsi="Arial" w:cs="Arial"/>
          <w:sz w:val="21"/>
          <w:szCs w:val="21"/>
        </w:rPr>
        <w:t>From</w:t>
      </w:r>
      <w:r w:rsidR="00295B80" w:rsidRPr="000321CB">
        <w:rPr>
          <w:rFonts w:ascii="Arial" w:hAnsi="Arial" w:cs="Arial"/>
          <w:sz w:val="21"/>
          <w:szCs w:val="21"/>
        </w:rPr>
        <w:t xml:space="preserve"> 1 </w:t>
      </w:r>
      <w:r w:rsidR="0094535B" w:rsidRPr="000321CB">
        <w:rPr>
          <w:rFonts w:ascii="Arial" w:hAnsi="Arial" w:cs="Arial"/>
          <w:sz w:val="21"/>
          <w:szCs w:val="21"/>
        </w:rPr>
        <w:t>Ju</w:t>
      </w:r>
      <w:r w:rsidR="008A0465">
        <w:rPr>
          <w:rFonts w:ascii="Arial" w:hAnsi="Arial" w:cs="Arial"/>
          <w:sz w:val="21"/>
          <w:szCs w:val="21"/>
        </w:rPr>
        <w:t>ly</w:t>
      </w:r>
      <w:r w:rsidR="0094535B" w:rsidRPr="000321CB">
        <w:rPr>
          <w:rFonts w:ascii="Arial" w:hAnsi="Arial" w:cs="Arial"/>
          <w:sz w:val="21"/>
          <w:szCs w:val="21"/>
        </w:rPr>
        <w:t xml:space="preserve"> 2020</w:t>
      </w:r>
    </w:p>
    <w:p w14:paraId="305289C5" w14:textId="42417DA6" w:rsidR="006A3342" w:rsidRPr="000321CB" w:rsidRDefault="000851DF" w:rsidP="005A10F2">
      <w:pPr>
        <w:spacing w:line="240" w:lineRule="auto"/>
        <w:rPr>
          <w:rFonts w:ascii="Arial" w:hAnsi="Arial" w:cs="Arial"/>
          <w:sz w:val="21"/>
          <w:szCs w:val="21"/>
        </w:rPr>
      </w:pPr>
      <w:r w:rsidRPr="000321CB">
        <w:rPr>
          <w:rFonts w:ascii="Arial" w:hAnsi="Arial" w:cs="Arial"/>
          <w:sz w:val="21"/>
          <w:szCs w:val="21"/>
        </w:rPr>
        <w:t>F</w:t>
      </w:r>
      <w:r w:rsidR="006A3342" w:rsidRPr="000321CB">
        <w:rPr>
          <w:rFonts w:ascii="Arial" w:hAnsi="Arial" w:cs="Arial"/>
          <w:sz w:val="21"/>
          <w:szCs w:val="21"/>
        </w:rPr>
        <w:t>unded projects finish</w:t>
      </w:r>
      <w:r w:rsidR="00B37889" w:rsidRPr="000321CB">
        <w:rPr>
          <w:rFonts w:ascii="Arial" w:hAnsi="Arial" w:cs="Arial"/>
          <w:sz w:val="21"/>
          <w:szCs w:val="21"/>
        </w:rPr>
        <w:t xml:space="preserve"> and report deadline</w:t>
      </w:r>
      <w:r w:rsidR="006A3342" w:rsidRPr="000321CB">
        <w:rPr>
          <w:rFonts w:ascii="Arial" w:hAnsi="Arial" w:cs="Arial"/>
          <w:sz w:val="21"/>
          <w:szCs w:val="21"/>
        </w:rPr>
        <w:t>:</w:t>
      </w:r>
      <w:r w:rsidR="006A3342" w:rsidRPr="000321CB">
        <w:rPr>
          <w:rFonts w:ascii="Arial" w:hAnsi="Arial" w:cs="Arial"/>
          <w:sz w:val="21"/>
          <w:szCs w:val="21"/>
        </w:rPr>
        <w:tab/>
      </w:r>
      <w:r w:rsidR="00B37889" w:rsidRPr="000321CB">
        <w:rPr>
          <w:rFonts w:ascii="Arial" w:hAnsi="Arial" w:cs="Arial"/>
          <w:sz w:val="21"/>
          <w:szCs w:val="21"/>
        </w:rPr>
        <w:t xml:space="preserve">1 </w:t>
      </w:r>
      <w:r w:rsidR="0094535B" w:rsidRPr="000321CB">
        <w:rPr>
          <w:rFonts w:ascii="Arial" w:hAnsi="Arial" w:cs="Arial"/>
          <w:sz w:val="21"/>
          <w:szCs w:val="21"/>
        </w:rPr>
        <w:t xml:space="preserve">March </w:t>
      </w:r>
      <w:r w:rsidRPr="000321CB">
        <w:rPr>
          <w:rFonts w:ascii="Arial" w:hAnsi="Arial" w:cs="Arial"/>
          <w:sz w:val="21"/>
          <w:szCs w:val="21"/>
        </w:rPr>
        <w:t>202</w:t>
      </w:r>
      <w:r w:rsidR="0094535B" w:rsidRPr="000321CB">
        <w:rPr>
          <w:rFonts w:ascii="Arial" w:hAnsi="Arial" w:cs="Arial"/>
          <w:sz w:val="21"/>
          <w:szCs w:val="21"/>
        </w:rPr>
        <w:t>1</w:t>
      </w:r>
    </w:p>
    <w:p w14:paraId="697C0815" w14:textId="14B0AD1D" w:rsidR="00D46383" w:rsidRPr="000321CB" w:rsidRDefault="00D46383" w:rsidP="00D46383">
      <w:pPr>
        <w:rPr>
          <w:rFonts w:ascii="Arial" w:hAnsi="Arial" w:cs="Arial"/>
          <w:b/>
          <w:color w:val="193E72"/>
          <w:sz w:val="21"/>
          <w:szCs w:val="21"/>
        </w:rPr>
      </w:pPr>
      <w:r w:rsidRPr="000321CB">
        <w:rPr>
          <w:rFonts w:ascii="Arial" w:hAnsi="Arial" w:cs="Arial"/>
          <w:b/>
          <w:color w:val="193E72"/>
          <w:sz w:val="21"/>
          <w:szCs w:val="21"/>
        </w:rPr>
        <w:t>Contact details</w:t>
      </w:r>
    </w:p>
    <w:p w14:paraId="564EEC56" w14:textId="77777777" w:rsidR="00555BA8" w:rsidRPr="000321CB" w:rsidRDefault="00280F40" w:rsidP="00555BA8">
      <w:pPr>
        <w:rPr>
          <w:rFonts w:ascii="Arial" w:hAnsi="Arial" w:cs="Arial"/>
          <w:sz w:val="21"/>
          <w:szCs w:val="21"/>
        </w:rPr>
      </w:pPr>
      <w:r w:rsidRPr="000321CB">
        <w:rPr>
          <w:rFonts w:ascii="Arial" w:hAnsi="Arial" w:cs="Arial"/>
          <w:sz w:val="21"/>
          <w:szCs w:val="21"/>
        </w:rPr>
        <w:t xml:space="preserve">If you require further </w:t>
      </w:r>
      <w:r w:rsidR="00D46383" w:rsidRPr="000321CB">
        <w:rPr>
          <w:rFonts w:ascii="Arial" w:hAnsi="Arial" w:cs="Arial"/>
          <w:sz w:val="21"/>
          <w:szCs w:val="21"/>
        </w:rPr>
        <w:t>information or</w:t>
      </w:r>
      <w:r w:rsidRPr="000321CB">
        <w:rPr>
          <w:rFonts w:ascii="Arial" w:hAnsi="Arial" w:cs="Arial"/>
          <w:sz w:val="21"/>
          <w:szCs w:val="21"/>
        </w:rPr>
        <w:t xml:space="preserve"> have</w:t>
      </w:r>
      <w:r w:rsidR="00D46383" w:rsidRPr="000321CB">
        <w:rPr>
          <w:rFonts w:ascii="Arial" w:hAnsi="Arial" w:cs="Arial"/>
          <w:sz w:val="21"/>
          <w:szCs w:val="21"/>
        </w:rPr>
        <w:t xml:space="preserve"> any questions; please contact the SPCR Patient and Public Involvement and Engagement Officer, </w:t>
      </w:r>
      <w:r w:rsidRPr="000321CB">
        <w:rPr>
          <w:rFonts w:ascii="Arial" w:hAnsi="Arial" w:cs="Arial"/>
          <w:sz w:val="21"/>
          <w:szCs w:val="21"/>
        </w:rPr>
        <w:t xml:space="preserve">Esther van Vliet (01865 289298; </w:t>
      </w:r>
      <w:hyperlink r:id="rId14" w:history="1">
        <w:r w:rsidR="00D46383" w:rsidRPr="000321CB">
          <w:rPr>
            <w:rStyle w:val="Hyperlink"/>
            <w:rFonts w:ascii="Arial" w:hAnsi="Arial" w:cs="Arial"/>
            <w:sz w:val="21"/>
            <w:szCs w:val="21"/>
          </w:rPr>
          <w:t>esther.vanvliet@phc.ox.ac.uk</w:t>
        </w:r>
      </w:hyperlink>
      <w:r w:rsidR="00D46383" w:rsidRPr="000321CB">
        <w:rPr>
          <w:rFonts w:ascii="Arial" w:hAnsi="Arial" w:cs="Arial"/>
          <w:sz w:val="21"/>
          <w:szCs w:val="21"/>
        </w:rPr>
        <w:t>)</w:t>
      </w:r>
      <w:r w:rsidR="00EB3457" w:rsidRPr="000321CB">
        <w:rPr>
          <w:rFonts w:ascii="Arial" w:hAnsi="Arial" w:cs="Arial"/>
          <w:sz w:val="21"/>
          <w:szCs w:val="21"/>
        </w:rPr>
        <w:t>.</w:t>
      </w:r>
    </w:p>
    <w:sectPr w:rsidR="00555BA8" w:rsidRPr="000321CB" w:rsidSect="00364521">
      <w:headerReference w:type="default" r:id="rId15"/>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826B3" w14:textId="77777777" w:rsidR="008E6EE2" w:rsidRDefault="008E6EE2" w:rsidP="008E6EE2">
      <w:pPr>
        <w:spacing w:after="0" w:line="240" w:lineRule="auto"/>
      </w:pPr>
      <w:r>
        <w:separator/>
      </w:r>
    </w:p>
  </w:endnote>
  <w:endnote w:type="continuationSeparator" w:id="0">
    <w:p w14:paraId="77443150" w14:textId="77777777" w:rsidR="008E6EE2" w:rsidRDefault="008E6EE2" w:rsidP="008E6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17071"/>
      <w:docPartObj>
        <w:docPartGallery w:val="Page Numbers (Bottom of Page)"/>
        <w:docPartUnique/>
      </w:docPartObj>
    </w:sdtPr>
    <w:sdtEndPr>
      <w:rPr>
        <w:noProof/>
      </w:rPr>
    </w:sdtEndPr>
    <w:sdtContent>
      <w:p w14:paraId="45FEDC25" w14:textId="25EE97D4" w:rsidR="00364521" w:rsidRDefault="00364521">
        <w:pPr>
          <w:pStyle w:val="Footer"/>
          <w:jc w:val="right"/>
        </w:pPr>
        <w:r>
          <w:fldChar w:fldCharType="begin"/>
        </w:r>
        <w:r>
          <w:instrText xml:space="preserve"> PAGE   \* MERGEFORMAT </w:instrText>
        </w:r>
        <w:r>
          <w:fldChar w:fldCharType="separate"/>
        </w:r>
        <w:r w:rsidR="000528FF">
          <w:rPr>
            <w:noProof/>
          </w:rPr>
          <w:t>3</w:t>
        </w:r>
        <w:r>
          <w:rPr>
            <w:noProof/>
          </w:rPr>
          <w:fldChar w:fldCharType="end"/>
        </w:r>
      </w:p>
    </w:sdtContent>
  </w:sdt>
  <w:p w14:paraId="7885DBD4" w14:textId="77777777" w:rsidR="00364521" w:rsidRDefault="00364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35C2F" w14:textId="77777777" w:rsidR="008E6EE2" w:rsidRDefault="008E6EE2" w:rsidP="008E6EE2">
      <w:pPr>
        <w:spacing w:after="0" w:line="240" w:lineRule="auto"/>
      </w:pPr>
      <w:r>
        <w:separator/>
      </w:r>
    </w:p>
  </w:footnote>
  <w:footnote w:type="continuationSeparator" w:id="0">
    <w:p w14:paraId="7CB6C2F9" w14:textId="77777777" w:rsidR="008E6EE2" w:rsidRDefault="008E6EE2" w:rsidP="008E6EE2">
      <w:pPr>
        <w:spacing w:after="0" w:line="240" w:lineRule="auto"/>
      </w:pPr>
      <w:r>
        <w:continuationSeparator/>
      </w:r>
    </w:p>
  </w:footnote>
  <w:footnote w:id="1">
    <w:p w14:paraId="628E3FF7" w14:textId="77777777" w:rsidR="008E6EE2" w:rsidRPr="00F5267D" w:rsidRDefault="008E6EE2" w:rsidP="008E6EE2">
      <w:pPr>
        <w:pStyle w:val="Heading1"/>
        <w:rPr>
          <w:rFonts w:asciiTheme="minorHAnsi" w:hAnsiTheme="minorHAnsi"/>
          <w:b w:val="0"/>
          <w:sz w:val="22"/>
          <w:szCs w:val="22"/>
        </w:rPr>
      </w:pPr>
      <w:r w:rsidRPr="00CA0E8F">
        <w:rPr>
          <w:rStyle w:val="FootnoteReference"/>
          <w:rFonts w:asciiTheme="minorHAnsi" w:hAnsiTheme="minorHAnsi"/>
          <w:i/>
          <w:sz w:val="18"/>
          <w:szCs w:val="18"/>
        </w:rPr>
        <w:footnoteRef/>
      </w:r>
      <w:r w:rsidRPr="00CA0E8F">
        <w:rPr>
          <w:rFonts w:asciiTheme="minorHAnsi" w:hAnsiTheme="minorHAnsi"/>
          <w:b w:val="0"/>
          <w:i/>
          <w:sz w:val="18"/>
          <w:szCs w:val="18"/>
        </w:rPr>
        <w:t xml:space="preserve"> Centre for Academic Primary Care (University of Bristol); Primary Care Unit (University of Cambridge); School of Primary, Community and Social Care (</w:t>
      </w:r>
      <w:proofErr w:type="spellStart"/>
      <w:r w:rsidRPr="00CA0E8F">
        <w:rPr>
          <w:rFonts w:asciiTheme="minorHAnsi" w:hAnsiTheme="minorHAnsi"/>
          <w:b w:val="0"/>
          <w:i/>
          <w:sz w:val="18"/>
          <w:szCs w:val="18"/>
        </w:rPr>
        <w:t>Keele</w:t>
      </w:r>
      <w:proofErr w:type="spellEnd"/>
      <w:r w:rsidRPr="00CA0E8F">
        <w:rPr>
          <w:rFonts w:asciiTheme="minorHAnsi" w:hAnsiTheme="minorHAnsi"/>
          <w:b w:val="0"/>
          <w:i/>
          <w:sz w:val="18"/>
          <w:szCs w:val="18"/>
        </w:rPr>
        <w:t xml:space="preserve"> University); Centre for Primary Care (University of Manchester); Population Health Sciences Institute (Newcastle University); Division of Primary Care (University of Nottingham); Nuffield Department of Primary Care Health Sciences (University of Oxford); School of Primary Care, Population Sciences and Medical Education</w:t>
      </w:r>
      <w:r w:rsidRPr="00F5267D">
        <w:rPr>
          <w:rFonts w:asciiTheme="minorHAnsi" w:hAnsiTheme="minorHAnsi"/>
          <w:b w:val="0"/>
          <w:sz w:val="22"/>
          <w:szCs w:val="22"/>
        </w:rPr>
        <w:t xml:space="preserve"> </w:t>
      </w:r>
      <w:r w:rsidRPr="00CA0E8F">
        <w:rPr>
          <w:rFonts w:asciiTheme="minorHAnsi" w:hAnsiTheme="minorHAnsi"/>
          <w:b w:val="0"/>
          <w:i/>
          <w:sz w:val="18"/>
          <w:szCs w:val="18"/>
        </w:rPr>
        <w:t>(University of Southampton); Research Department of Primary Care and Population Health (University College London)</w:t>
      </w:r>
    </w:p>
    <w:p w14:paraId="0638E331" w14:textId="77777777" w:rsidR="008E6EE2" w:rsidRDefault="008E6EE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8374B" w14:textId="5691ED78" w:rsidR="00364521" w:rsidRPr="00364521" w:rsidRDefault="00364521" w:rsidP="00364521">
    <w:pPr>
      <w:jc w:val="center"/>
      <w:rPr>
        <w:sz w:val="18"/>
        <w:szCs w:val="18"/>
      </w:rPr>
    </w:pPr>
    <w:r>
      <w:rPr>
        <w:sz w:val="18"/>
        <w:szCs w:val="18"/>
      </w:rPr>
      <w:t xml:space="preserve">SPCR </w:t>
    </w:r>
    <w:r w:rsidRPr="00364521">
      <w:rPr>
        <w:sz w:val="18"/>
        <w:szCs w:val="18"/>
      </w:rPr>
      <w:t xml:space="preserve">Patient and Public Involvement and Public Engagement </w:t>
    </w:r>
    <w:r w:rsidR="000528FF">
      <w:rPr>
        <w:sz w:val="18"/>
        <w:szCs w:val="18"/>
      </w:rPr>
      <w:t>Grant</w:t>
    </w:r>
    <w:r w:rsidR="000528FF">
      <w:rPr>
        <w:sz w:val="18"/>
        <w:szCs w:val="18"/>
      </w:rPr>
      <w:br/>
    </w:r>
    <w:r w:rsidRPr="00364521">
      <w:rPr>
        <w:i/>
        <w:sz w:val="18"/>
        <w:szCs w:val="18"/>
      </w:rPr>
      <w:t>Guidance notes</w:t>
    </w:r>
  </w:p>
  <w:p w14:paraId="086A73B4" w14:textId="77777777" w:rsidR="00364521" w:rsidRDefault="00364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B57CC"/>
    <w:multiLevelType w:val="hybridMultilevel"/>
    <w:tmpl w:val="045A410E"/>
    <w:lvl w:ilvl="0" w:tplc="492C7E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A51DE3"/>
    <w:multiLevelType w:val="hybridMultilevel"/>
    <w:tmpl w:val="BE3CA5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BF1514"/>
    <w:multiLevelType w:val="hybridMultilevel"/>
    <w:tmpl w:val="1F4E6B6A"/>
    <w:lvl w:ilvl="0" w:tplc="E618B8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46"/>
    <w:rsid w:val="000061BA"/>
    <w:rsid w:val="00011A54"/>
    <w:rsid w:val="000321CB"/>
    <w:rsid w:val="0003240A"/>
    <w:rsid w:val="0004499E"/>
    <w:rsid w:val="00050428"/>
    <w:rsid w:val="000528FF"/>
    <w:rsid w:val="000851DF"/>
    <w:rsid w:val="000D099E"/>
    <w:rsid w:val="00113E8C"/>
    <w:rsid w:val="00125A68"/>
    <w:rsid w:val="00185FDA"/>
    <w:rsid w:val="001D4908"/>
    <w:rsid w:val="00232DEA"/>
    <w:rsid w:val="002629C4"/>
    <w:rsid w:val="00280F40"/>
    <w:rsid w:val="00295B80"/>
    <w:rsid w:val="00323EEF"/>
    <w:rsid w:val="00364521"/>
    <w:rsid w:val="003658E3"/>
    <w:rsid w:val="00413B12"/>
    <w:rsid w:val="00533681"/>
    <w:rsid w:val="00551A0A"/>
    <w:rsid w:val="00555BA8"/>
    <w:rsid w:val="005A10F2"/>
    <w:rsid w:val="005A4184"/>
    <w:rsid w:val="005B1BE3"/>
    <w:rsid w:val="005B7286"/>
    <w:rsid w:val="005D1E21"/>
    <w:rsid w:val="00661AD9"/>
    <w:rsid w:val="00690D93"/>
    <w:rsid w:val="006A3342"/>
    <w:rsid w:val="006A7256"/>
    <w:rsid w:val="00716758"/>
    <w:rsid w:val="00795646"/>
    <w:rsid w:val="007E0FB1"/>
    <w:rsid w:val="007F0F6D"/>
    <w:rsid w:val="00822932"/>
    <w:rsid w:val="008334C9"/>
    <w:rsid w:val="008521F2"/>
    <w:rsid w:val="00885F62"/>
    <w:rsid w:val="00892F69"/>
    <w:rsid w:val="008A0465"/>
    <w:rsid w:val="008C3045"/>
    <w:rsid w:val="008E0261"/>
    <w:rsid w:val="008E6EE2"/>
    <w:rsid w:val="008E7D7D"/>
    <w:rsid w:val="008F1A0B"/>
    <w:rsid w:val="008F6DDD"/>
    <w:rsid w:val="0092641A"/>
    <w:rsid w:val="0094535B"/>
    <w:rsid w:val="0094764D"/>
    <w:rsid w:val="0097415B"/>
    <w:rsid w:val="00A01906"/>
    <w:rsid w:val="00A163B9"/>
    <w:rsid w:val="00A82DFE"/>
    <w:rsid w:val="00A82F3F"/>
    <w:rsid w:val="00A9497A"/>
    <w:rsid w:val="00AB5F5A"/>
    <w:rsid w:val="00B37889"/>
    <w:rsid w:val="00D2169B"/>
    <w:rsid w:val="00D43BE8"/>
    <w:rsid w:val="00D46383"/>
    <w:rsid w:val="00D75E5C"/>
    <w:rsid w:val="00D77E94"/>
    <w:rsid w:val="00EB3457"/>
    <w:rsid w:val="00ED32BD"/>
    <w:rsid w:val="00EE3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D596"/>
  <w15:chartTrackingRefBased/>
  <w15:docId w15:val="{6213E8F1-F9A5-4950-B991-D89ADDD6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E6E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BA8"/>
    <w:pPr>
      <w:ind w:left="720"/>
      <w:contextualSpacing/>
    </w:pPr>
  </w:style>
  <w:style w:type="character" w:styleId="Hyperlink">
    <w:name w:val="Hyperlink"/>
    <w:basedOn w:val="DefaultParagraphFont"/>
    <w:uiPriority w:val="99"/>
    <w:unhideWhenUsed/>
    <w:rsid w:val="00D46383"/>
    <w:rPr>
      <w:color w:val="0563C1" w:themeColor="hyperlink"/>
      <w:u w:val="single"/>
    </w:rPr>
  </w:style>
  <w:style w:type="paragraph" w:styleId="NormalWeb">
    <w:name w:val="Normal (Web)"/>
    <w:basedOn w:val="Normal"/>
    <w:uiPriority w:val="99"/>
    <w:semiHidden/>
    <w:unhideWhenUsed/>
    <w:rsid w:val="008334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9497A"/>
    <w:rPr>
      <w:sz w:val="16"/>
      <w:szCs w:val="16"/>
    </w:rPr>
  </w:style>
  <w:style w:type="paragraph" w:styleId="CommentText">
    <w:name w:val="annotation text"/>
    <w:basedOn w:val="Normal"/>
    <w:link w:val="CommentTextChar"/>
    <w:uiPriority w:val="99"/>
    <w:semiHidden/>
    <w:unhideWhenUsed/>
    <w:rsid w:val="00A9497A"/>
    <w:pPr>
      <w:spacing w:line="240" w:lineRule="auto"/>
    </w:pPr>
    <w:rPr>
      <w:sz w:val="20"/>
      <w:szCs w:val="20"/>
    </w:rPr>
  </w:style>
  <w:style w:type="character" w:customStyle="1" w:styleId="CommentTextChar">
    <w:name w:val="Comment Text Char"/>
    <w:basedOn w:val="DefaultParagraphFont"/>
    <w:link w:val="CommentText"/>
    <w:uiPriority w:val="99"/>
    <w:semiHidden/>
    <w:rsid w:val="00A9497A"/>
    <w:rPr>
      <w:sz w:val="20"/>
      <w:szCs w:val="20"/>
    </w:rPr>
  </w:style>
  <w:style w:type="paragraph" w:styleId="CommentSubject">
    <w:name w:val="annotation subject"/>
    <w:basedOn w:val="CommentText"/>
    <w:next w:val="CommentText"/>
    <w:link w:val="CommentSubjectChar"/>
    <w:uiPriority w:val="99"/>
    <w:semiHidden/>
    <w:unhideWhenUsed/>
    <w:rsid w:val="00A9497A"/>
    <w:rPr>
      <w:b/>
      <w:bCs/>
    </w:rPr>
  </w:style>
  <w:style w:type="character" w:customStyle="1" w:styleId="CommentSubjectChar">
    <w:name w:val="Comment Subject Char"/>
    <w:basedOn w:val="CommentTextChar"/>
    <w:link w:val="CommentSubject"/>
    <w:uiPriority w:val="99"/>
    <w:semiHidden/>
    <w:rsid w:val="00A9497A"/>
    <w:rPr>
      <w:b/>
      <w:bCs/>
      <w:sz w:val="20"/>
      <w:szCs w:val="20"/>
    </w:rPr>
  </w:style>
  <w:style w:type="paragraph" w:styleId="BalloonText">
    <w:name w:val="Balloon Text"/>
    <w:basedOn w:val="Normal"/>
    <w:link w:val="BalloonTextChar"/>
    <w:uiPriority w:val="99"/>
    <w:semiHidden/>
    <w:unhideWhenUsed/>
    <w:rsid w:val="00A94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97A"/>
    <w:rPr>
      <w:rFonts w:ascii="Segoe UI" w:hAnsi="Segoe UI" w:cs="Segoe UI"/>
      <w:sz w:val="18"/>
      <w:szCs w:val="18"/>
    </w:rPr>
  </w:style>
  <w:style w:type="paragraph" w:styleId="FootnoteText">
    <w:name w:val="footnote text"/>
    <w:basedOn w:val="Normal"/>
    <w:link w:val="FootnoteTextChar"/>
    <w:uiPriority w:val="99"/>
    <w:semiHidden/>
    <w:unhideWhenUsed/>
    <w:rsid w:val="008E6E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EE2"/>
    <w:rPr>
      <w:sz w:val="20"/>
      <w:szCs w:val="20"/>
    </w:rPr>
  </w:style>
  <w:style w:type="character" w:styleId="FootnoteReference">
    <w:name w:val="footnote reference"/>
    <w:basedOn w:val="DefaultParagraphFont"/>
    <w:uiPriority w:val="99"/>
    <w:semiHidden/>
    <w:unhideWhenUsed/>
    <w:rsid w:val="008E6EE2"/>
    <w:rPr>
      <w:vertAlign w:val="superscript"/>
    </w:rPr>
  </w:style>
  <w:style w:type="character" w:customStyle="1" w:styleId="Heading1Char">
    <w:name w:val="Heading 1 Char"/>
    <w:basedOn w:val="DefaultParagraphFont"/>
    <w:link w:val="Heading1"/>
    <w:uiPriority w:val="9"/>
    <w:rsid w:val="008E6EE2"/>
    <w:rPr>
      <w:rFonts w:ascii="Times New Roman" w:eastAsia="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5D1E21"/>
    <w:rPr>
      <w:color w:val="954F72" w:themeColor="followedHyperlink"/>
      <w:u w:val="single"/>
    </w:rPr>
  </w:style>
  <w:style w:type="paragraph" w:styleId="Header">
    <w:name w:val="header"/>
    <w:basedOn w:val="Normal"/>
    <w:link w:val="HeaderChar"/>
    <w:uiPriority w:val="99"/>
    <w:unhideWhenUsed/>
    <w:rsid w:val="0036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521"/>
  </w:style>
  <w:style w:type="paragraph" w:styleId="Footer">
    <w:name w:val="footer"/>
    <w:basedOn w:val="Normal"/>
    <w:link w:val="FooterChar"/>
    <w:uiPriority w:val="99"/>
    <w:unhideWhenUsed/>
    <w:rsid w:val="0036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35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sther.vanvliet@phc.ox.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cr.nihr.ac.uk/PPI/get-involved/ppi-contac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ther.vanvliet@phc.ox.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pcr.nihr.ac.uk/news/spcr-presents-ppi-public-engagement-awards" TargetMode="External"/><Relationship Id="rId4" Type="http://schemas.openxmlformats.org/officeDocument/2006/relationships/settings" Target="settings.xml"/><Relationship Id="rId9" Type="http://schemas.openxmlformats.org/officeDocument/2006/relationships/hyperlink" Target="https://www.spcr.nihr.ac.uk/PPI/spcr-involvement-and-engagement-funding-calls" TargetMode="External"/><Relationship Id="rId14" Type="http://schemas.openxmlformats.org/officeDocument/2006/relationships/hyperlink" Target="mailto:esther.vanvliet@phc.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F104D-A843-4DC6-BB66-05FAB292D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Vliet</dc:creator>
  <cp:keywords/>
  <dc:description/>
  <cp:lastModifiedBy>Esther van Vliet</cp:lastModifiedBy>
  <cp:revision>12</cp:revision>
  <dcterms:created xsi:type="dcterms:W3CDTF">2020-01-24T14:36:00Z</dcterms:created>
  <dcterms:modified xsi:type="dcterms:W3CDTF">2020-02-17T11:11:00Z</dcterms:modified>
</cp:coreProperties>
</file>