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489B0478">
      <w:pPr>
        <w:pStyle w:val="Heading1"/>
      </w:pPr>
      <w:r w:rsidR="00B000F9">
        <w:rPr/>
        <w:t>SPCR internship projects 202</w:t>
      </w:r>
      <w:r w:rsidR="635FBEFA">
        <w:rPr/>
        <w:t>3</w:t>
      </w:r>
      <w:r w:rsidR="5EBF65E1">
        <w:rPr/>
        <w:t xml:space="preserve"> – Keele University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04A9A19D" w14:paraId="0C8B62E1" w14:textId="77777777">
        <w:tc>
          <w:tcPr>
            <w:tcW w:w="9015" w:type="dxa"/>
            <w:tcMar/>
          </w:tcPr>
          <w:p w:rsidRPr="008C5575" w:rsidR="28C98CB3" w:rsidP="6D57DD56" w:rsidRDefault="003D2DC5" w14:paraId="3CE59727" w14:textId="38AB2D6D">
            <w:pPr>
              <w:rPr>
                <w:b/>
                <w:bCs/>
              </w:rPr>
            </w:pPr>
            <w:r>
              <w:t xml:space="preserve"> </w:t>
            </w:r>
            <w:r w:rsidRPr="008C5575" w:rsidR="28C98CB3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 w:rsidR="28C98CB3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 w:rsidR="28C98CB3">
              <w:rPr>
                <w:b/>
                <w:bCs/>
              </w:rPr>
              <w:t>:</w:t>
            </w:r>
          </w:p>
          <w:p w:rsidR="00276B85" w:rsidP="007E674C" w:rsidRDefault="007E674C" w14:paraId="4F5E5FE9" w14:textId="77777777">
            <w:r w:rsidRPr="007E674C">
              <w:rPr>
                <w:b/>
                <w:bCs/>
              </w:rPr>
              <w:t>Supervisors:</w:t>
            </w:r>
            <w:r>
              <w:t xml:space="preserve"> </w:t>
            </w:r>
          </w:p>
          <w:p w:rsidR="007E674C" w:rsidP="007E674C" w:rsidRDefault="00276B85" w14:paraId="10F488AD" w14:textId="4CD5A6D7">
            <w:r>
              <w:t>Sarah Harrison</w:t>
            </w:r>
            <w:r w:rsidR="005754D6">
              <w:t xml:space="preserve"> </w:t>
            </w:r>
            <w:r w:rsidRPr="007E674C" w:rsidR="007E674C">
              <w:t>(</w:t>
            </w:r>
            <w:r w:rsidRPr="00DF1D86" w:rsidR="00DF1D86">
              <w:t>s.a.harrisson@keele.ac.uk</w:t>
            </w:r>
            <w:r w:rsidRPr="007E674C" w:rsidR="007E674C">
              <w:t xml:space="preserve">) </w:t>
            </w:r>
          </w:p>
          <w:p w:rsidR="0031012F" w:rsidP="007E674C" w:rsidRDefault="007E674C" w14:paraId="6C8B5488" w14:textId="506C1EE8">
            <w:r>
              <w:t>Pip Nicholson (</w:t>
            </w:r>
            <w:r w:rsidRPr="007E674C">
              <w:t>philippa.nicolson@ndorms.ox.ac.uk</w:t>
            </w:r>
            <w:r>
              <w:t>)</w:t>
            </w:r>
          </w:p>
          <w:p w:rsidR="007E674C" w:rsidP="007E674C" w:rsidRDefault="007E674C" w14:paraId="6B0AEF21" w14:textId="77777777"/>
          <w:p w:rsidRPr="0030211D" w:rsidR="007E674C" w:rsidP="007E674C" w:rsidRDefault="007E674C" w14:paraId="0A261ACA" w14:textId="6C928741">
            <w:r w:rsidRPr="007E674C">
              <w:rPr>
                <w:b/>
                <w:bCs/>
              </w:rPr>
              <w:t>Study team members:</w:t>
            </w:r>
            <w:r>
              <w:rPr>
                <w:b/>
                <w:bCs/>
              </w:rPr>
              <w:t xml:space="preserve"> </w:t>
            </w:r>
            <w:r w:rsidRPr="007E674C">
              <w:t>Simon White (</w:t>
            </w:r>
            <w:r>
              <w:t>expertise: p</w:t>
            </w:r>
            <w:r w:rsidRPr="007E674C">
              <w:t>harmacy), Aaron Poppleton (</w:t>
            </w:r>
            <w:r>
              <w:t>g</w:t>
            </w:r>
            <w:r w:rsidRPr="007E674C">
              <w:t xml:space="preserve">eneral </w:t>
            </w:r>
            <w:r>
              <w:t>p</w:t>
            </w:r>
            <w:r w:rsidRPr="007E674C">
              <w:t>ractice</w:t>
            </w:r>
            <w:r>
              <w:t>,</w:t>
            </w:r>
            <w:r w:rsidRPr="007E674C">
              <w:t xml:space="preserve"> </w:t>
            </w:r>
            <w:r>
              <w:t>m</w:t>
            </w:r>
            <w:r w:rsidRPr="007E674C">
              <w:t xml:space="preserve">edicine), </w:t>
            </w:r>
            <w:r w:rsidR="00DF1D86">
              <w:t xml:space="preserve">Mel Holden </w:t>
            </w:r>
            <w:r w:rsidRPr="007E674C">
              <w:t xml:space="preserve">(physiotherapy, </w:t>
            </w:r>
            <w:r w:rsidR="00DF1D86">
              <w:t>osteoarthritis</w:t>
            </w:r>
            <w:r w:rsidRPr="007E674C">
              <w:t>)</w:t>
            </w:r>
            <w:r w:rsidR="0030211D">
              <w:t xml:space="preserve">, Vicky </w:t>
            </w:r>
            <w:r w:rsidR="00F4703D">
              <w:t>Welsh (general practice, medicine, older people)</w:t>
            </w:r>
          </w:p>
        </w:tc>
      </w:tr>
      <w:tr w:rsidR="6D57DD56" w:rsidTr="04A9A19D" w14:paraId="67BFFE10" w14:textId="77777777">
        <w:tc>
          <w:tcPr>
            <w:tcW w:w="9015" w:type="dxa"/>
            <w:tcMar/>
          </w:tcPr>
          <w:p w:rsidR="003C6026" w:rsidP="6D57DD56" w:rsidRDefault="008848CE" w14:paraId="27F1E389" w14:textId="77777777">
            <w:pPr>
              <w:rPr>
                <w:b/>
                <w:bCs/>
              </w:rPr>
            </w:pPr>
            <w:r w:rsidRPr="003C6026">
              <w:rPr>
                <w:b/>
                <w:bCs/>
              </w:rPr>
              <w:t>Length</w:t>
            </w:r>
            <w:r w:rsidRPr="003C6026" w:rsidR="28C98CB3">
              <w:rPr>
                <w:b/>
                <w:bCs/>
              </w:rPr>
              <w:t xml:space="preserve"> of internship</w:t>
            </w:r>
            <w:r w:rsidRPr="003C6026" w:rsidR="00232AEF">
              <w:rPr>
                <w:b/>
                <w:bCs/>
              </w:rPr>
              <w:t xml:space="preserve"> and when it could take place</w:t>
            </w:r>
            <w:r w:rsidRPr="003C6026" w:rsidR="28C98CB3">
              <w:rPr>
                <w:b/>
                <w:bCs/>
              </w:rPr>
              <w:t>:</w:t>
            </w:r>
            <w:r w:rsidR="003C6026">
              <w:rPr>
                <w:b/>
                <w:bCs/>
              </w:rPr>
              <w:t xml:space="preserve"> </w:t>
            </w:r>
          </w:p>
          <w:p w:rsidRPr="003C6026" w:rsidR="28C98CB3" w:rsidP="6D57DD56" w:rsidRDefault="003C6026" w14:paraId="6AAF805B" w14:textId="7295EB00">
            <w:r w:rsidRPr="003C6026">
              <w:t>4 weeks, flexible start date</w:t>
            </w:r>
          </w:p>
          <w:p w:rsidR="0031012F" w:rsidP="6D57DD56" w:rsidRDefault="0031012F" w14:paraId="1F972FF7" w14:textId="1EF08AEE"/>
        </w:tc>
      </w:tr>
      <w:tr w:rsidR="6D57DD56" w:rsidTr="04A9A19D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Content>
              <w:p w:rsidR="00AF0A2F" w:rsidP="6D57DD56" w:rsidRDefault="005754D6" w14:paraId="0A605D6C" w14:textId="050F364A">
                <w:r>
                  <w:t>School of Medicine, Keele University</w:t>
                </w:r>
              </w:p>
            </w:sdtContent>
          </w:sdt>
          <w:p w:rsidR="00AF0A2F" w:rsidP="6D57DD56" w:rsidRDefault="00AF0A2F" w14:paraId="2AC78B81" w14:textId="7029B061"/>
        </w:tc>
      </w:tr>
      <w:tr w:rsidR="6D57DD56" w:rsidTr="04A9A19D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000000" w14:paraId="061FA197" w14:textId="1150726A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000000" w14:paraId="1E82EC54" w14:textId="356A8E1F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000000" w14:paraId="6A44E3A2" w14:textId="464176ED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54D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:rsidR="6D57DD56" w:rsidP="6D57DD56" w:rsidRDefault="6D57DD56" w14:paraId="3A811781" w14:textId="3F4B0DAF"/>
        </w:tc>
      </w:tr>
      <w:tr w:rsidR="00E051AF" w:rsidTr="04A9A19D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Pr="00477D52" w:rsidR="00E051AF" w:rsidP="6D57DD56" w:rsidRDefault="00477D52" w14:paraId="69E7F2B5" w14:textId="63B62F26">
            <w:r w:rsidRPr="00477D52">
              <w:t>Ex</w:t>
            </w:r>
            <w:r w:rsidR="007E674C">
              <w:t>amining</w:t>
            </w:r>
            <w:r w:rsidRPr="00477D52">
              <w:t xml:space="preserve"> medic</w:t>
            </w:r>
            <w:r w:rsidR="007E674C">
              <w:t>ines</w:t>
            </w:r>
            <w:r w:rsidRPr="00477D52">
              <w:t xml:space="preserve"> use among people aged 80 years or older with hip/knee osteoarthritis</w:t>
            </w:r>
            <w:r>
              <w:t xml:space="preserve"> and comorbidities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04A9A19D" w14:paraId="3ABE3084" w14:textId="77777777">
        <w:tc>
          <w:tcPr>
            <w:tcW w:w="9015" w:type="dxa"/>
            <w:tcMar/>
          </w:tcPr>
          <w:p w:rsidRPr="00CA3BAC" w:rsidR="6D57DD56" w:rsidP="003429B9" w:rsidRDefault="0031012F" w14:paraId="7E365494" w14:textId="36125615">
            <w:pPr>
              <w:spacing w:line="276" w:lineRule="auto"/>
              <w:rPr>
                <w:b/>
                <w:bCs/>
                <w:i/>
                <w:iCs/>
              </w:rPr>
            </w:pPr>
            <w:bookmarkStart w:name="_Hlk127637856" w:id="0"/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="0031012F" w:rsidP="003429B9" w:rsidRDefault="0031012F" w14:paraId="30EAF3B9" w14:textId="498C32C7">
            <w:pPr>
              <w:spacing w:line="276" w:lineRule="auto"/>
            </w:pPr>
          </w:p>
          <w:p w:rsidRPr="00502EFB" w:rsidR="000E325D" w:rsidP="003429B9" w:rsidRDefault="004E1973" w14:paraId="4582B9F5" w14:textId="0C597F2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People aged 80 years or older are the fastest growing population group in the UK. </w:t>
            </w:r>
            <w:r w:rsidRPr="00B564EA" w:rsidR="00F71DA7">
              <w:rPr>
                <w:color w:val="000000" w:themeColor="text1"/>
              </w:rPr>
              <w:t xml:space="preserve">Hip and knee osteoarthritis are debilitating conditions that are common </w:t>
            </w:r>
            <w:r w:rsidR="003977F2">
              <w:rPr>
                <w:color w:val="000000" w:themeColor="text1"/>
              </w:rPr>
              <w:t>in this group</w:t>
            </w:r>
            <w:r w:rsidR="007A51BD">
              <w:rPr>
                <w:color w:val="000000" w:themeColor="text1"/>
              </w:rPr>
              <w:t xml:space="preserve">, as are other </w:t>
            </w:r>
            <w:r w:rsidRPr="00B564EA" w:rsidR="00B564EA">
              <w:rPr>
                <w:color w:val="000000" w:themeColor="text1"/>
              </w:rPr>
              <w:t>long-term health conditions</w:t>
            </w:r>
            <w:r w:rsidR="007A51BD">
              <w:rPr>
                <w:color w:val="000000" w:themeColor="text1"/>
              </w:rPr>
              <w:t>.</w:t>
            </w:r>
            <w:r w:rsidR="003977F2">
              <w:rPr>
                <w:color w:val="000000" w:themeColor="text1"/>
              </w:rPr>
              <w:t xml:space="preserve"> </w:t>
            </w:r>
            <w:r w:rsidR="007A51BD">
              <w:rPr>
                <w:color w:val="000000" w:themeColor="text1"/>
              </w:rPr>
              <w:t>As this</w:t>
            </w:r>
            <w:r w:rsidR="003977F2">
              <w:rPr>
                <w:color w:val="000000" w:themeColor="text1"/>
              </w:rPr>
              <w:t xml:space="preserve"> population group</w:t>
            </w:r>
            <w:r w:rsidRPr="00502EFB" w:rsidR="000E325D">
              <w:rPr>
                <w:color w:val="000000" w:themeColor="text1"/>
              </w:rPr>
              <w:t xml:space="preserve"> </w:t>
            </w:r>
            <w:r w:rsidR="005C728B">
              <w:rPr>
                <w:color w:val="000000" w:themeColor="text1"/>
              </w:rPr>
              <w:t xml:space="preserve">is </w:t>
            </w:r>
            <w:r w:rsidRPr="00502EFB" w:rsidR="000E325D">
              <w:rPr>
                <w:color w:val="000000" w:themeColor="text1"/>
              </w:rPr>
              <w:t>the</w:t>
            </w:r>
            <w:r w:rsidR="007A51BD">
              <w:rPr>
                <w:color w:val="000000" w:themeColor="text1"/>
              </w:rPr>
              <w:t xml:space="preserve"> also</w:t>
            </w:r>
            <w:r w:rsidRPr="00502EFB" w:rsidR="000E325D">
              <w:rPr>
                <w:color w:val="000000" w:themeColor="text1"/>
              </w:rPr>
              <w:t xml:space="preserve"> least physically active </w:t>
            </w:r>
            <w:r w:rsidR="00D1403D">
              <w:rPr>
                <w:color w:val="000000" w:themeColor="text1"/>
              </w:rPr>
              <w:t>with</w:t>
            </w:r>
            <w:r w:rsidRPr="00502EFB" w:rsidR="000E325D">
              <w:rPr>
                <w:color w:val="000000" w:themeColor="text1"/>
              </w:rPr>
              <w:t xml:space="preserve"> the highest healthcare expenditure</w:t>
            </w:r>
            <w:r w:rsidR="007A51BD">
              <w:rPr>
                <w:color w:val="000000" w:themeColor="text1"/>
              </w:rPr>
              <w:t>, helping</w:t>
            </w:r>
            <w:r w:rsidRPr="00502EFB" w:rsidR="00B564EA">
              <w:rPr>
                <w:color w:val="000000" w:themeColor="text1"/>
              </w:rPr>
              <w:t xml:space="preserve"> </w:t>
            </w:r>
            <w:r w:rsidR="005C728B">
              <w:rPr>
                <w:color w:val="000000" w:themeColor="text1"/>
              </w:rPr>
              <w:t>them</w:t>
            </w:r>
            <w:r w:rsidRPr="00502EFB" w:rsidR="00B564EA">
              <w:rPr>
                <w:color w:val="000000" w:themeColor="text1"/>
              </w:rPr>
              <w:t xml:space="preserve"> to better manage</w:t>
            </w:r>
            <w:r w:rsidR="005C728B">
              <w:rPr>
                <w:color w:val="000000" w:themeColor="text1"/>
              </w:rPr>
              <w:t xml:space="preserve"> their</w:t>
            </w:r>
            <w:r w:rsidRPr="00502EFB" w:rsidR="00B564EA">
              <w:rPr>
                <w:color w:val="000000" w:themeColor="text1"/>
              </w:rPr>
              <w:t xml:space="preserve"> </w:t>
            </w:r>
            <w:r w:rsidRPr="00502EFB">
              <w:rPr>
                <w:color w:val="000000" w:themeColor="text1"/>
              </w:rPr>
              <w:t>health conditions</w:t>
            </w:r>
            <w:r w:rsidRPr="00502EFB" w:rsidR="00B564EA">
              <w:rPr>
                <w:color w:val="000000" w:themeColor="text1"/>
              </w:rPr>
              <w:t xml:space="preserve"> is a priority.</w:t>
            </w:r>
          </w:p>
          <w:p w:rsidRPr="00502EFB" w:rsidR="003C1F72" w:rsidP="003429B9" w:rsidRDefault="003C1F72" w14:paraId="5E694216" w14:textId="79EB15F4">
            <w:pPr>
              <w:spacing w:line="276" w:lineRule="auto"/>
              <w:rPr>
                <w:color w:val="000000" w:themeColor="text1"/>
              </w:rPr>
            </w:pPr>
          </w:p>
          <w:p w:rsidRPr="00502EFB" w:rsidR="000E325D" w:rsidP="003429B9" w:rsidRDefault="00502EFB" w14:paraId="73B1FF83" w14:textId="12DAC88E">
            <w:pPr>
              <w:spacing w:line="276" w:lineRule="auto"/>
              <w:rPr>
                <w:color w:val="000000" w:themeColor="text1"/>
                <w:lang w:val="en"/>
              </w:rPr>
            </w:pPr>
            <w:r w:rsidRPr="00502EFB">
              <w:rPr>
                <w:color w:val="000000" w:themeColor="text1"/>
              </w:rPr>
              <w:t xml:space="preserve">People with osteoarthritis are </w:t>
            </w:r>
            <w:r w:rsidRPr="00502EFB" w:rsidR="004E1973">
              <w:rPr>
                <w:color w:val="000000" w:themeColor="text1"/>
              </w:rPr>
              <w:t xml:space="preserve">often prescribed </w:t>
            </w:r>
            <w:r w:rsidRPr="00502EFB" w:rsidR="004E1973">
              <w:rPr>
                <w:rStyle w:val="hgkelc"/>
                <w:color w:val="000000" w:themeColor="text1"/>
                <w:lang w:val="en"/>
              </w:rPr>
              <w:t>non-steroidal anti-inflammatory drugs (NSAIDs) and/or pain medic</w:t>
            </w:r>
            <w:r w:rsidR="00D1403D">
              <w:rPr>
                <w:rStyle w:val="hgkelc"/>
                <w:color w:val="000000" w:themeColor="text1"/>
                <w:lang w:val="en"/>
              </w:rPr>
              <w:t>ines</w:t>
            </w:r>
            <w:r w:rsidR="005B3901">
              <w:rPr>
                <w:rStyle w:val="hgkelc"/>
                <w:color w:val="000000" w:themeColor="text1"/>
                <w:lang w:val="en"/>
              </w:rPr>
              <w:t xml:space="preserve"> (e.g., opioids)</w:t>
            </w:r>
            <w:r w:rsidRPr="00502EFB">
              <w:rPr>
                <w:rStyle w:val="hgkelc"/>
                <w:color w:val="000000" w:themeColor="text1"/>
                <w:lang w:val="en"/>
              </w:rPr>
              <w:t xml:space="preserve">. </w:t>
            </w:r>
            <w:r w:rsidR="005C728B">
              <w:rPr>
                <w:rStyle w:val="hgkelc"/>
                <w:color w:val="000000" w:themeColor="text1"/>
                <w:lang w:val="en"/>
              </w:rPr>
              <w:t>Those aged 80 years or older</w:t>
            </w:r>
            <w:r w:rsidRPr="00502EFB">
              <w:rPr>
                <w:rStyle w:val="hgkelc"/>
                <w:color w:val="000000" w:themeColor="text1"/>
                <w:lang w:val="en"/>
              </w:rPr>
              <w:t xml:space="preserve"> are </w:t>
            </w:r>
            <w:r w:rsidR="005C728B">
              <w:rPr>
                <w:rStyle w:val="hgkelc"/>
                <w:color w:val="000000" w:themeColor="text1"/>
                <w:lang w:val="en"/>
              </w:rPr>
              <w:t>also often</w:t>
            </w:r>
            <w:r w:rsidRPr="00502EFB" w:rsidR="005C728B">
              <w:rPr>
                <w:rStyle w:val="hgkelc"/>
                <w:color w:val="000000" w:themeColor="text1"/>
                <w:lang w:val="en"/>
              </w:rPr>
              <w:t xml:space="preserve"> </w:t>
            </w:r>
            <w:r w:rsidRPr="00502EFB">
              <w:rPr>
                <w:rStyle w:val="hgkelc"/>
                <w:color w:val="000000" w:themeColor="text1"/>
                <w:lang w:val="en"/>
              </w:rPr>
              <w:t>taking multiple other medic</w:t>
            </w:r>
            <w:r w:rsidR="00D1403D">
              <w:rPr>
                <w:rStyle w:val="hgkelc"/>
                <w:color w:val="000000" w:themeColor="text1"/>
                <w:lang w:val="en"/>
              </w:rPr>
              <w:t>ines</w:t>
            </w:r>
            <w:r w:rsidRPr="00502EFB">
              <w:rPr>
                <w:rStyle w:val="hgkelc"/>
                <w:color w:val="000000" w:themeColor="text1"/>
                <w:lang w:val="en"/>
              </w:rPr>
              <w:t xml:space="preserve"> for their health conditions. </w:t>
            </w:r>
            <w:r w:rsidR="005A71BD">
              <w:rPr>
                <w:rStyle w:val="hgkelc"/>
                <w:color w:val="000000" w:themeColor="text1"/>
                <w:lang w:val="en"/>
              </w:rPr>
              <w:t>T</w:t>
            </w:r>
            <w:r w:rsidRPr="00502EFB">
              <w:rPr>
                <w:rStyle w:val="hgkelc"/>
                <w:color w:val="000000" w:themeColor="text1"/>
                <w:lang w:val="en"/>
              </w:rPr>
              <w:t>he more medic</w:t>
            </w:r>
            <w:r w:rsidR="00D1403D">
              <w:rPr>
                <w:rStyle w:val="hgkelc"/>
                <w:color w:val="000000" w:themeColor="text1"/>
                <w:lang w:val="en"/>
              </w:rPr>
              <w:t>ines</w:t>
            </w:r>
            <w:r w:rsidRPr="00502EFB">
              <w:rPr>
                <w:rStyle w:val="hgkelc"/>
                <w:color w:val="000000" w:themeColor="text1"/>
                <w:lang w:val="en"/>
              </w:rPr>
              <w:t xml:space="preserve"> a person is taking the higher their risk of negative effects</w:t>
            </w:r>
            <w:r w:rsidR="005B3901">
              <w:rPr>
                <w:rStyle w:val="hgkelc"/>
                <w:color w:val="000000" w:themeColor="text1"/>
                <w:lang w:val="en"/>
              </w:rPr>
              <w:t xml:space="preserve"> (e.g., interactions, side effects, falls)</w:t>
            </w:r>
            <w:r w:rsidRPr="00502EFB">
              <w:rPr>
                <w:rStyle w:val="hgkelc"/>
                <w:color w:val="000000" w:themeColor="text1"/>
                <w:lang w:val="en"/>
              </w:rPr>
              <w:t xml:space="preserve">. </w:t>
            </w:r>
            <w:r w:rsidRPr="00502EFB">
              <w:rPr>
                <w:color w:val="000000" w:themeColor="text1"/>
              </w:rPr>
              <w:t>Older people</w:t>
            </w:r>
            <w:r w:rsidRPr="00502EFB" w:rsidR="000E325D">
              <w:rPr>
                <w:color w:val="000000" w:themeColor="text1"/>
              </w:rPr>
              <w:t xml:space="preserve"> </w:t>
            </w:r>
            <w:r w:rsidR="005B3901">
              <w:rPr>
                <w:color w:val="000000" w:themeColor="text1"/>
              </w:rPr>
              <w:t xml:space="preserve">have a particularly high </w:t>
            </w:r>
            <w:r w:rsidRPr="00502EFB" w:rsidR="000E325D">
              <w:rPr>
                <w:color w:val="000000" w:themeColor="text1"/>
              </w:rPr>
              <w:t xml:space="preserve">risk </w:t>
            </w:r>
            <w:r w:rsidR="007E674C">
              <w:rPr>
                <w:color w:val="000000" w:themeColor="text1"/>
              </w:rPr>
              <w:t xml:space="preserve">of serious adverse events </w:t>
            </w:r>
            <w:r w:rsidR="005B3901">
              <w:rPr>
                <w:color w:val="000000" w:themeColor="text1"/>
              </w:rPr>
              <w:t xml:space="preserve">from polypharmacy because they are more likely to have reduced </w:t>
            </w:r>
            <w:r w:rsidRPr="00502EFB" w:rsidR="000E325D">
              <w:rPr>
                <w:color w:val="000000" w:themeColor="text1"/>
              </w:rPr>
              <w:t>renal and hepatic function, reduced hearing, vision, cognition and mobility.</w:t>
            </w:r>
          </w:p>
          <w:p w:rsidRPr="00502EFB" w:rsidR="000A01E7" w:rsidP="000A01E7" w:rsidRDefault="000A01E7" w14:paraId="5F470A88" w14:textId="77777777">
            <w:pPr>
              <w:shd w:val="clear" w:color="auto" w:fill="FFFFFF"/>
              <w:rPr>
                <w:rStyle w:val="contentpasted0"/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:rsidRPr="00B564EA" w:rsidR="000A01E7" w:rsidP="00B564EA" w:rsidRDefault="00B564EA" w14:paraId="45F423E3" w14:textId="031E1951">
            <w:pPr>
              <w:spacing w:line="276" w:lineRule="auto"/>
              <w:rPr>
                <w:color w:val="000000" w:themeColor="text1"/>
              </w:rPr>
            </w:pPr>
            <w:r w:rsidRPr="00502EFB">
              <w:rPr>
                <w:color w:val="000000" w:themeColor="text1"/>
              </w:rPr>
              <w:t xml:space="preserve">We have undertaken a </w:t>
            </w:r>
            <w:r w:rsidR="007A51BD">
              <w:rPr>
                <w:color w:val="000000" w:themeColor="text1"/>
              </w:rPr>
              <w:t>pilot randomised controlled trial (RCT)</w:t>
            </w:r>
            <w:r w:rsidRPr="00502EFB">
              <w:rPr>
                <w:color w:val="000000" w:themeColor="text1"/>
              </w:rPr>
              <w:t xml:space="preserve"> to evaluate a tailored exercise intervention </w:t>
            </w:r>
            <w:r w:rsidR="007A51BD">
              <w:rPr>
                <w:color w:val="000000" w:themeColor="text1"/>
              </w:rPr>
              <w:t>compared to usual care among 50</w:t>
            </w:r>
            <w:r w:rsidRPr="00502EFB">
              <w:rPr>
                <w:color w:val="000000" w:themeColor="text1"/>
              </w:rPr>
              <w:t xml:space="preserve"> </w:t>
            </w:r>
            <w:r w:rsidR="005C728B">
              <w:rPr>
                <w:color w:val="000000" w:themeColor="text1"/>
              </w:rPr>
              <w:t xml:space="preserve">adults </w:t>
            </w:r>
            <w:r w:rsidRPr="00502EFB">
              <w:rPr>
                <w:color w:val="000000" w:themeColor="text1"/>
              </w:rPr>
              <w:t xml:space="preserve">aged 80 years </w:t>
            </w:r>
            <w:r w:rsidRPr="00B564EA">
              <w:rPr>
                <w:color w:val="000000" w:themeColor="text1"/>
              </w:rPr>
              <w:t xml:space="preserve">and over with hip/knee </w:t>
            </w:r>
            <w:r w:rsidR="005A71BD">
              <w:rPr>
                <w:color w:val="000000" w:themeColor="text1"/>
              </w:rPr>
              <w:t>osteoarthritis</w:t>
            </w:r>
            <w:r w:rsidRPr="00B564EA">
              <w:rPr>
                <w:color w:val="000000" w:themeColor="text1"/>
              </w:rPr>
              <w:t xml:space="preserve"> and comorbidities (the TEMPO </w:t>
            </w:r>
            <w:r w:rsidR="007A51BD">
              <w:rPr>
                <w:color w:val="000000" w:themeColor="text1"/>
              </w:rPr>
              <w:t>study</w:t>
            </w:r>
            <w:r w:rsidRPr="00B564EA">
              <w:rPr>
                <w:color w:val="000000" w:themeColor="text1"/>
              </w:rPr>
              <w:t>).</w:t>
            </w:r>
            <w:r>
              <w:rPr>
                <w:color w:val="000000" w:themeColor="text1"/>
              </w:rPr>
              <w:t xml:space="preserve"> </w:t>
            </w:r>
            <w:r w:rsidR="005A71BD">
              <w:rPr>
                <w:rStyle w:val="contentpasted0"/>
                <w:shd w:val="clear" w:color="auto" w:fill="FFFFFF"/>
              </w:rPr>
              <w:t>In this internship project we will e</w:t>
            </w:r>
            <w:r w:rsidRPr="00B564EA" w:rsidR="000A01E7">
              <w:rPr>
                <w:rStyle w:val="contentpasted0"/>
                <w:color w:val="000000" w:themeColor="text1"/>
                <w:shd w:val="clear" w:color="auto" w:fill="FFFFFF"/>
              </w:rPr>
              <w:t>xamin</w:t>
            </w:r>
            <w:r w:rsidR="005A71BD">
              <w:rPr>
                <w:rStyle w:val="contentpasted0"/>
                <w:color w:val="000000" w:themeColor="text1"/>
                <w:shd w:val="clear" w:color="auto" w:fill="FFFFFF"/>
              </w:rPr>
              <w:t>e</w:t>
            </w:r>
            <w:r w:rsidRPr="00B564EA" w:rsidR="000A01E7">
              <w:rPr>
                <w:rStyle w:val="contentpasted0"/>
                <w:color w:val="000000" w:themeColor="text1"/>
                <w:shd w:val="clear" w:color="auto" w:fill="FFFFFF"/>
              </w:rPr>
              <w:t xml:space="preserve"> </w:t>
            </w:r>
            <w:r w:rsidR="005A71BD">
              <w:rPr>
                <w:rStyle w:val="contentpasted0"/>
                <w:color w:val="000000" w:themeColor="text1"/>
                <w:shd w:val="clear" w:color="auto" w:fill="FFFFFF"/>
              </w:rPr>
              <w:t>medic</w:t>
            </w:r>
            <w:r w:rsidR="00F37CBA">
              <w:rPr>
                <w:rStyle w:val="contentpasted0"/>
                <w:color w:val="000000" w:themeColor="text1"/>
                <w:shd w:val="clear" w:color="auto" w:fill="FFFFFF"/>
              </w:rPr>
              <w:t>ines</w:t>
            </w:r>
            <w:r w:rsidR="005A71BD">
              <w:rPr>
                <w:rStyle w:val="contentpasted0"/>
                <w:color w:val="000000" w:themeColor="text1"/>
                <w:shd w:val="clear" w:color="auto" w:fill="FFFFFF"/>
              </w:rPr>
              <w:t xml:space="preserve"> use among</w:t>
            </w:r>
            <w:r w:rsidRPr="00B564EA" w:rsidR="000A01E7">
              <w:rPr>
                <w:rStyle w:val="contentpasted0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contentpasted0"/>
                <w:color w:val="000000" w:themeColor="text1"/>
                <w:shd w:val="clear" w:color="auto" w:fill="FFFFFF"/>
              </w:rPr>
              <w:t xml:space="preserve">participants in </w:t>
            </w:r>
            <w:r w:rsidR="005A71BD">
              <w:rPr>
                <w:rStyle w:val="contentpasted0"/>
                <w:color w:val="000000" w:themeColor="text1"/>
                <w:shd w:val="clear" w:color="auto" w:fill="FFFFFF"/>
              </w:rPr>
              <w:t>the TEMPO study</w:t>
            </w:r>
            <w:r w:rsidRPr="00B564EA" w:rsidR="000A01E7">
              <w:rPr>
                <w:rStyle w:val="contentpasted0"/>
                <w:color w:val="000000" w:themeColor="text1"/>
                <w:shd w:val="clear" w:color="auto" w:fill="FFFFFF"/>
              </w:rPr>
              <w:t xml:space="preserve"> to decide if this population may benefit from </w:t>
            </w:r>
            <w:r w:rsidRPr="00B564EA" w:rsidR="000A01E7">
              <w:rPr>
                <w:rFonts w:ascii="Calibri" w:hAnsi="Calibri" w:cs="Calibri"/>
                <w:color w:val="000000" w:themeColor="text1"/>
              </w:rPr>
              <w:t>a medic</w:t>
            </w:r>
            <w:r w:rsidR="00F37CBA">
              <w:rPr>
                <w:rFonts w:ascii="Calibri" w:hAnsi="Calibri" w:cs="Calibri"/>
                <w:color w:val="000000" w:themeColor="text1"/>
              </w:rPr>
              <w:t>ine</w:t>
            </w:r>
            <w:r w:rsidRPr="00B564EA" w:rsidR="000A01E7">
              <w:rPr>
                <w:rFonts w:ascii="Calibri" w:hAnsi="Calibri" w:cs="Calibri"/>
                <w:color w:val="000000" w:themeColor="text1"/>
              </w:rPr>
              <w:t xml:space="preserve"> optimisation programme as well as non-pharmacological rehabilitation.  </w:t>
            </w:r>
          </w:p>
          <w:p w:rsidRPr="00B564EA" w:rsidR="00D76AC1" w:rsidP="003429B9" w:rsidRDefault="00D76AC1" w14:paraId="6ED9D162" w14:textId="380D2722">
            <w:pPr>
              <w:spacing w:line="276" w:lineRule="auto"/>
              <w:rPr>
                <w:i/>
                <w:iCs/>
                <w:color w:val="000000" w:themeColor="text1"/>
              </w:rPr>
            </w:pPr>
          </w:p>
          <w:p w:rsidR="007A51BD" w:rsidP="000A01E7" w:rsidRDefault="003C1F72" w14:paraId="0130AF67" w14:textId="77777777">
            <w:pPr>
              <w:spacing w:line="276" w:lineRule="auto"/>
            </w:pPr>
            <w:r>
              <w:t xml:space="preserve">Using baseline data from the TEMPO </w:t>
            </w:r>
            <w:r w:rsidR="005A71BD">
              <w:t>study</w:t>
            </w:r>
            <w:r w:rsidR="00477D52">
              <w:t xml:space="preserve"> </w:t>
            </w:r>
            <w:r w:rsidR="007A51BD">
              <w:t xml:space="preserve">(n=50) </w:t>
            </w:r>
            <w:r w:rsidR="00477D52">
              <w:t>we will</w:t>
            </w:r>
            <w:r w:rsidR="007A51BD">
              <w:t>:</w:t>
            </w:r>
            <w:r w:rsidR="00477D52">
              <w:t xml:space="preserve"> </w:t>
            </w:r>
          </w:p>
          <w:p w:rsidR="007A51BD" w:rsidP="000A01E7" w:rsidRDefault="00477D52" w14:paraId="304E9613" w14:textId="77777777">
            <w:pPr>
              <w:spacing w:line="276" w:lineRule="auto"/>
            </w:pPr>
            <w:r>
              <w:t>(1) describe the health profile of</w:t>
            </w:r>
            <w:r w:rsidR="00D76AC1">
              <w:t xml:space="preserve"> participant</w:t>
            </w:r>
            <w:r>
              <w:t xml:space="preserve">s </w:t>
            </w:r>
          </w:p>
          <w:p w:rsidR="007A51BD" w:rsidP="000A01E7" w:rsidRDefault="00477D52" w14:paraId="34B4B59D" w14:textId="013B112C">
            <w:pPr>
              <w:spacing w:line="276" w:lineRule="auto"/>
            </w:pPr>
            <w:r>
              <w:t xml:space="preserve">(2) </w:t>
            </w:r>
            <w:r w:rsidR="005A71BD">
              <w:t>describe</w:t>
            </w:r>
            <w:r>
              <w:t xml:space="preserve"> the m</w:t>
            </w:r>
            <w:r w:rsidR="00D76AC1">
              <w:t>edic</w:t>
            </w:r>
            <w:r w:rsidR="00731C03">
              <w:t>ines</w:t>
            </w:r>
            <w:r w:rsidR="00D76AC1">
              <w:t xml:space="preserve"> profile</w:t>
            </w:r>
            <w:r>
              <w:t xml:space="preserve"> of participants</w:t>
            </w:r>
            <w:r w:rsidR="000A01E7">
              <w:t>, with a focus on NSAID and pain medic</w:t>
            </w:r>
            <w:r w:rsidR="006020D3">
              <w:t>ine</w:t>
            </w:r>
            <w:r w:rsidR="000A01E7">
              <w:t xml:space="preserve"> use</w:t>
            </w:r>
            <w:r w:rsidR="00D76AC1">
              <w:t xml:space="preserve">: </w:t>
            </w:r>
            <w:r>
              <w:t xml:space="preserve">which </w:t>
            </w:r>
            <w:r w:rsidR="00D76AC1">
              <w:t>medic</w:t>
            </w:r>
            <w:r w:rsidR="006020D3">
              <w:t>ine</w:t>
            </w:r>
            <w:r w:rsidR="000A01E7">
              <w:t xml:space="preserve"> classe</w:t>
            </w:r>
            <w:r w:rsidR="00D76AC1">
              <w:t>s</w:t>
            </w:r>
            <w:r>
              <w:t xml:space="preserve"> they are taking</w:t>
            </w:r>
            <w:r w:rsidR="000A01E7">
              <w:t xml:space="preserve">, doses and the total </w:t>
            </w:r>
            <w:r w:rsidR="00D76AC1">
              <w:t>number of medi</w:t>
            </w:r>
            <w:r w:rsidR="006020D3">
              <w:t>cines</w:t>
            </w:r>
            <w:r w:rsidR="005C728B">
              <w:t xml:space="preserve"> </w:t>
            </w:r>
          </w:p>
          <w:p w:rsidR="000A01E7" w:rsidP="000A01E7" w:rsidRDefault="00477D52" w14:paraId="7FD240A5" w14:textId="5E9BA5D4">
            <w:pPr>
              <w:spacing w:line="276" w:lineRule="auto"/>
            </w:pPr>
            <w:r>
              <w:t xml:space="preserve">(3) </w:t>
            </w:r>
            <w:r w:rsidRPr="005B3901" w:rsidR="005B3901">
              <w:t>Use established criteria to examine the appropriateness of medicines used</w:t>
            </w:r>
            <w:r w:rsidR="005B3901">
              <w:t xml:space="preserve"> (e.g. Beers</w:t>
            </w:r>
            <w:r w:rsidR="00416337">
              <w:t xml:space="preserve">, </w:t>
            </w:r>
            <w:r w:rsidRPr="00416337" w:rsidR="00416337">
              <w:t>STOPP/START</w:t>
            </w:r>
            <w:r w:rsidR="005B3901">
              <w:t>)</w:t>
            </w:r>
          </w:p>
          <w:p w:rsidR="0031012F" w:rsidP="000A01E7" w:rsidRDefault="0031012F" w14:paraId="7FA231DF" w14:textId="447B7F56">
            <w:pPr>
              <w:spacing w:line="276" w:lineRule="auto"/>
            </w:pPr>
          </w:p>
        </w:tc>
      </w:tr>
      <w:bookmarkEnd w:id="0"/>
      <w:tr w:rsidR="6D57DD56" w:rsidTr="04A9A19D" w14:paraId="31F73582" w14:textId="77777777">
        <w:tc>
          <w:tcPr>
            <w:tcW w:w="9015" w:type="dxa"/>
            <w:tcMar/>
          </w:tcPr>
          <w:p w:rsidR="6D57DD56" w:rsidP="6D57DD56" w:rsidRDefault="00667A6F" w14:paraId="2772A792" w14:textId="23915A54">
            <w:pPr>
              <w:rPr>
                <w:b/>
                <w:bCs/>
              </w:rPr>
            </w:pPr>
            <w:r w:rsidRPr="009B4069">
              <w:rPr>
                <w:b/>
                <w:bCs/>
              </w:rPr>
              <w:lastRenderedPageBreak/>
              <w:t>Learning objectives:</w:t>
            </w:r>
          </w:p>
          <w:p w:rsidRPr="00CA3BAC" w:rsidR="009F5562" w:rsidP="6D57DD56" w:rsidRDefault="00FF25EA" w14:paraId="1A430FC6" w14:textId="03FCA8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Undertaking</w:t>
            </w:r>
            <w:r w:rsidR="009F5562">
              <w:rPr>
                <w:b/>
                <w:bCs/>
              </w:rPr>
              <w:t xml:space="preserve"> this project</w:t>
            </w:r>
            <w:r>
              <w:rPr>
                <w:b/>
                <w:bCs/>
              </w:rPr>
              <w:t xml:space="preserve"> will enable the candidate to: </w:t>
            </w:r>
          </w:p>
          <w:p w:rsidR="0031012F" w:rsidP="005B3901" w:rsidRDefault="004D55EA" w14:paraId="5311D8EE" w14:textId="79180102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</w:t>
            </w:r>
            <w:r w:rsidR="00EB49F1">
              <w:t>the</w:t>
            </w:r>
            <w:r w:rsidR="00FF25EA">
              <w:t>ir knowledge and</w:t>
            </w:r>
            <w:r w:rsidR="00EB49F1">
              <w:t xml:space="preserve"> </w:t>
            </w:r>
            <w:r>
              <w:t xml:space="preserve">understanding </w:t>
            </w:r>
            <w:r w:rsidR="00EB49F1">
              <w:t>about</w:t>
            </w:r>
            <w:r>
              <w:t xml:space="preserve"> </w:t>
            </w:r>
            <w:r w:rsidR="00EB49F1">
              <w:t xml:space="preserve">osteoarthritis and its management </w:t>
            </w:r>
          </w:p>
          <w:p w:rsidR="002E30B2" w:rsidP="005B3901" w:rsidRDefault="00EB49F1" w14:paraId="3D741AD0" w14:textId="01B381C9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</w:t>
            </w:r>
            <w:r w:rsidR="00FF25EA">
              <w:t xml:space="preserve">their </w:t>
            </w:r>
            <w:r>
              <w:t xml:space="preserve">knowledge and understanding </w:t>
            </w:r>
            <w:r w:rsidR="004610CB">
              <w:t>about</w:t>
            </w:r>
            <w:r>
              <w:t xml:space="preserve"> randomised controlled trial</w:t>
            </w:r>
            <w:r w:rsidR="00FF25EA">
              <w:t>s and</w:t>
            </w:r>
            <w:r w:rsidR="0096663D">
              <w:t xml:space="preserve"> other applied health research methods</w:t>
            </w:r>
            <w:r w:rsidR="00066C7D">
              <w:t xml:space="preserve"> (e.g., systematic reviews, surveys, qualitative methods)</w:t>
            </w:r>
          </w:p>
          <w:p w:rsidR="004610CB" w:rsidP="005B3901" w:rsidRDefault="0096663D" w14:paraId="15584624" w14:textId="76090F3E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</w:t>
            </w:r>
            <w:r w:rsidR="003A48A3">
              <w:t>the</w:t>
            </w:r>
            <w:r w:rsidR="004610CB">
              <w:t xml:space="preserve">ir </w:t>
            </w:r>
            <w:r w:rsidR="001339D9">
              <w:t xml:space="preserve">analytical skills (including </w:t>
            </w:r>
            <w:r w:rsidR="00E8385B">
              <w:t>completing</w:t>
            </w:r>
            <w:r w:rsidR="003A48A3">
              <w:t xml:space="preserve"> basic descriptive statistical analyses</w:t>
            </w:r>
            <w:r w:rsidR="001339D9">
              <w:t xml:space="preserve"> and interpreting the results)</w:t>
            </w:r>
          </w:p>
          <w:p w:rsidR="007C69A3" w:rsidP="005B3901" w:rsidRDefault="004610CB" w14:paraId="518B8B0F" w14:textId="1FFA841F">
            <w:pPr>
              <w:pStyle w:val="ListParagraph"/>
              <w:numPr>
                <w:ilvl w:val="0"/>
                <w:numId w:val="4"/>
              </w:numPr>
            </w:pPr>
            <w:r>
              <w:t xml:space="preserve">Improve their presentation skills </w:t>
            </w:r>
            <w:r w:rsidR="005B3901">
              <w:t xml:space="preserve">(presenting the study findings to the OA Research Group at the end of the internship) </w:t>
            </w:r>
          </w:p>
          <w:p w:rsidR="00B20750" w:rsidP="005B3901" w:rsidRDefault="007C69A3" w14:paraId="3FC8AD5A" w14:textId="32FDA67C">
            <w:pPr>
              <w:pStyle w:val="ListParagraph"/>
              <w:numPr>
                <w:ilvl w:val="0"/>
                <w:numId w:val="4"/>
              </w:numPr>
            </w:pPr>
            <w:r>
              <w:t>Improve their writing skills</w:t>
            </w:r>
            <w:r w:rsidR="00B20750">
              <w:t xml:space="preserve"> (with the aim of </w:t>
            </w:r>
            <w:r w:rsidR="005136F7">
              <w:t xml:space="preserve">writing up the project for </w:t>
            </w:r>
            <w:r w:rsidR="00B20750">
              <w:t>submi</w:t>
            </w:r>
            <w:r w:rsidR="005136F7">
              <w:t>ssion to</w:t>
            </w:r>
            <w:r w:rsidR="00B20750">
              <w:t xml:space="preserve"> a</w:t>
            </w:r>
            <w:r w:rsidR="005B3901">
              <w:t xml:space="preserve"> primary care scientific conference and </w:t>
            </w:r>
            <w:r w:rsidR="00B20750">
              <w:t xml:space="preserve">peer reviewed </w:t>
            </w:r>
            <w:r w:rsidR="005136F7">
              <w:t>journal</w:t>
            </w:r>
            <w:r w:rsidR="00B20750">
              <w:t>)</w:t>
            </w:r>
          </w:p>
          <w:p w:rsidR="005B3901" w:rsidP="005B3901" w:rsidRDefault="005B3901" w14:paraId="47E8B8BA" w14:textId="37132F07">
            <w:pPr>
              <w:pStyle w:val="ListParagraph"/>
              <w:numPr>
                <w:ilvl w:val="0"/>
                <w:numId w:val="4"/>
              </w:numPr>
            </w:pPr>
            <w:r>
              <w:t>Attend wider academic training events and meetings within the department, university, and within the SPCR network</w:t>
            </w:r>
          </w:p>
          <w:p w:rsidR="0031012F" w:rsidP="005B3901" w:rsidRDefault="00B20750" w14:paraId="146C2C0B" w14:textId="7FD29212">
            <w:pPr>
              <w:pStyle w:val="ListParagraph"/>
              <w:numPr>
                <w:ilvl w:val="0"/>
                <w:numId w:val="4"/>
              </w:numPr>
            </w:pPr>
            <w:r>
              <w:t xml:space="preserve">Have increased understanding about possible career trajectories for clinical academics </w:t>
            </w:r>
            <w:r w:rsidR="007C69A3">
              <w:t xml:space="preserve"> </w:t>
            </w:r>
            <w:r w:rsidR="003A48A3">
              <w:t xml:space="preserve"> </w:t>
            </w:r>
          </w:p>
          <w:p w:rsidR="00CA3BAC" w:rsidP="6D57DD56" w:rsidRDefault="00CA3BAC" w14:paraId="2D7865D1" w14:textId="55AACC4B"/>
        </w:tc>
      </w:tr>
      <w:tr w:rsidR="6D57DD56" w:rsidTr="04A9A19D" w14:paraId="5F1F1CA8" w14:textId="77777777">
        <w:tc>
          <w:tcPr>
            <w:tcW w:w="9015" w:type="dxa"/>
            <w:tcMar/>
          </w:tcPr>
          <w:p w:rsidR="6D57DD56" w:rsidP="6D57DD56" w:rsidRDefault="00CA3BAC" w14:paraId="326BE30E" w14:textId="428DA47C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</w:p>
          <w:p w:rsidR="00066C7D" w:rsidP="00066C7D" w:rsidRDefault="00066C7D" w14:paraId="31D8E130" w14:textId="77777777">
            <w:r>
              <w:t>An approximate timetable for the project will be as follows:</w:t>
            </w:r>
          </w:p>
          <w:p w:rsidR="00066C7D" w:rsidP="00066C7D" w:rsidRDefault="00066C7D" w14:paraId="6843B53E" w14:textId="6E99667D">
            <w:r>
              <w:t>Week 1: Meet the team, background reading, finalise the study protocol, commence research methods training programme, become familiar with the dataset</w:t>
            </w:r>
          </w:p>
          <w:p w:rsidR="00066C7D" w:rsidP="00066C7D" w:rsidRDefault="00066C7D" w14:paraId="088CFE51" w14:textId="237DCCAE">
            <w:r>
              <w:t>Week 2-3: Undertake the analyses and interpret the results</w:t>
            </w:r>
          </w:p>
          <w:p w:rsidR="00066C7D" w:rsidP="00066C7D" w:rsidRDefault="00066C7D" w14:paraId="74C5097B" w14:textId="250B26A9">
            <w:r>
              <w:t xml:space="preserve">Week 4: Draw conclusions, present findings to the OA Research Group, plan future study outputs   </w:t>
            </w:r>
          </w:p>
          <w:p w:rsidR="00066C7D" w:rsidP="6D57DD56" w:rsidRDefault="00066C7D" w14:paraId="4EEBF6BF" w14:textId="4D65E516">
            <w:pPr>
              <w:rPr>
                <w:b/>
                <w:bCs/>
              </w:rPr>
            </w:pPr>
          </w:p>
          <w:p w:rsidRPr="00066C7D" w:rsidR="00066C7D" w:rsidP="6D57DD56" w:rsidRDefault="00066C7D" w14:paraId="591265D1" w14:textId="03C19D4A">
            <w:pPr>
              <w:rPr>
                <w:b/>
                <w:bCs/>
                <w:i/>
                <w:iCs/>
              </w:rPr>
            </w:pPr>
            <w:r w:rsidRPr="00066C7D">
              <w:rPr>
                <w:b/>
                <w:bCs/>
                <w:i/>
                <w:iCs/>
              </w:rPr>
              <w:t>Further information about the TEMPO study can be found below:</w:t>
            </w:r>
          </w:p>
          <w:p w:rsidR="00CA3BAC" w:rsidP="6D57DD56" w:rsidRDefault="00477D52" w14:paraId="36E04B05" w14:textId="4CF32CBD">
            <w:r>
              <w:t xml:space="preserve">TEMPO study link </w:t>
            </w:r>
            <w:hyperlink w:history="1" r:id="rId8">
              <w:r w:rsidRPr="003C25F5">
                <w:rPr>
                  <w:rStyle w:val="Hyperlink"/>
                </w:rPr>
                <w:t>https://www.ndorms.ox.ac.uk/research/tempo</w:t>
              </w:r>
            </w:hyperlink>
            <w:r>
              <w:t xml:space="preserve"> </w:t>
            </w:r>
          </w:p>
          <w:p w:rsidR="00477D52" w:rsidP="6D57DD56" w:rsidRDefault="00477D52" w14:paraId="28081BEA" w14:textId="3254ACDC">
            <w:r>
              <w:t xml:space="preserve">TEMPO study protocol </w:t>
            </w:r>
            <w:hyperlink w:history="1" r:id="rId9">
              <w:r w:rsidRPr="003C25F5">
                <w:rPr>
                  <w:rStyle w:val="Hyperlink"/>
                </w:rPr>
                <w:t>https://europepmc.org/article/ppr/ppr559858</w:t>
              </w:r>
            </w:hyperlink>
            <w:r>
              <w:t xml:space="preserve"> </w:t>
            </w:r>
          </w:p>
          <w:p w:rsidR="0051615E" w:rsidP="6D57DD56" w:rsidRDefault="0051615E" w14:paraId="611D6F67" w14:textId="6FF25817"/>
        </w:tc>
      </w:tr>
      <w:tr w:rsidR="04A9A19D" w:rsidTr="04A9A19D" w14:paraId="4EC3A13B">
        <w:trPr>
          <w:trHeight w:val="300"/>
        </w:trPr>
        <w:tc>
          <w:tcPr>
            <w:tcW w:w="9015" w:type="dxa"/>
            <w:tcMar/>
          </w:tcPr>
          <w:p w:rsidR="6AC96A84" w:rsidP="04A9A19D" w:rsidRDefault="6AC96A84" w14:paraId="063FD12D" w14:textId="06D937D7">
            <w:pPr>
              <w:pStyle w:val="Normal"/>
              <w:rPr>
                <w:b w:val="1"/>
                <w:bCs w:val="1"/>
              </w:rPr>
            </w:pPr>
            <w:r w:rsidRPr="04A9A19D" w:rsidR="6AC96A84">
              <w:rPr>
                <w:b w:val="1"/>
                <w:bCs w:val="1"/>
              </w:rPr>
              <w:t>How to apply:</w:t>
            </w:r>
          </w:p>
          <w:p w:rsidR="6AC96A84" w:rsidP="04A9A19D" w:rsidRDefault="6AC96A84" w14:paraId="2A0386E5" w14:textId="0E894A2C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Applicants should email their application to Philippa Bailey by the </w:t>
            </w:r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nd</w:t>
            </w:r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May 2023</w:t>
            </w: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</w:t>
            </w:r>
            <w:hyperlink r:id="R472e27521f3f4c1b">
              <w:r w:rsidRPr="04A9A19D" w:rsidR="6AC96A8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p.bailey2@keele.ac.uk</w:t>
              </w:r>
            </w:hyperlink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6AC96A84" w:rsidP="04A9A19D" w:rsidRDefault="6AC96A84" w14:paraId="2660C127" w14:textId="7CDF2F97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application should include:</w:t>
            </w:r>
          </w:p>
          <w:p w:rsidR="6AC96A84" w:rsidP="04A9A19D" w:rsidRDefault="6AC96A84" w14:paraId="23CDF0E8" w14:textId="0BABF93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copy of the applicants up to date CV (including 2 nominated referees)</w:t>
            </w:r>
          </w:p>
          <w:p w:rsidR="6AC96A84" w:rsidP="04A9A19D" w:rsidRDefault="6AC96A84" w14:paraId="37C44D29" w14:textId="2CF59B8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supporting statement (no more than 1 side of A4 in length) providing information about:</w:t>
            </w:r>
          </w:p>
          <w:p w:rsidR="6AC96A84" w:rsidP="04A9A19D" w:rsidRDefault="6AC96A84" w14:paraId="0008CCD7" w14:textId="02827089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applicants background and experience to date</w:t>
            </w:r>
          </w:p>
          <w:p w:rsidR="6AC96A84" w:rsidP="04A9A19D" w:rsidRDefault="6AC96A84" w14:paraId="7B56C36A" w14:textId="38CE0C19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Why they want to gain experience in primary care-based research</w:t>
            </w:r>
          </w:p>
          <w:p w:rsidR="6AC96A84" w:rsidP="04A9A19D" w:rsidRDefault="6AC96A84" w14:paraId="17A5035D" w14:textId="2B72956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Which project they would like to undertake and why</w:t>
            </w:r>
          </w:p>
          <w:p w:rsidR="6AC96A84" w:rsidP="04A9A19D" w:rsidRDefault="6AC96A84" w14:paraId="05EA62F7" w14:textId="104BC034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Selection of candidates will be based on the written application only (no interview will be required) using a standardised scoring sheet.</w:t>
            </w:r>
          </w:p>
          <w:p w:rsidR="6AC96A84" w:rsidP="04A9A19D" w:rsidRDefault="6AC96A84" w14:paraId="2C0705A7" w14:textId="1B0BE1CB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4A9A19D" w:rsidR="6AC96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 will let NIHR SPCR know the selected candidates by the </w:t>
            </w:r>
            <w:proofErr w:type="gramStart"/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22</w:t>
            </w:r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nd</w:t>
            </w:r>
            <w:proofErr w:type="gramEnd"/>
            <w:r w:rsidRPr="04A9A19D" w:rsidR="6AC96A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May 2023</w:t>
            </w:r>
          </w:p>
        </w:tc>
      </w:tr>
    </w:tbl>
    <w:p w:rsidR="6D57DD56" w:rsidP="6D57DD56" w:rsidRDefault="6D57DD56" w14:paraId="0AA1DD23" w14:textId="6B313882"/>
    <w:p w:rsidR="003C1F72" w:rsidP="6D57DD56" w:rsidRDefault="003C1F72" w14:paraId="5CE2AE57" w14:textId="69CEEAFD"/>
    <w:sectPr w:rsidR="003C1F7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836c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97f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92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52152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bdc7e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D5C6C7A"/>
    <w:multiLevelType w:val="hybridMultilevel"/>
    <w:tmpl w:val="B8169F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8"/>
  </w:num>
  <w:num w:numId="9">
    <w:abstractNumId w:val="7"/>
  </w:num>
  <w:num w:numId="8">
    <w:abstractNumId w:val="6"/>
  </w:num>
  <w:num w:numId="7">
    <w:abstractNumId w:val="5"/>
  </w:num>
  <w:num w:numId="6">
    <w:abstractNumId w:val="4"/>
  </w:num>
  <w:num w:numId="1" w16cid:durableId="882716171">
    <w:abstractNumId w:val="2"/>
  </w:num>
  <w:num w:numId="2" w16cid:durableId="1296570091">
    <w:abstractNumId w:val="1"/>
  </w:num>
  <w:num w:numId="3" w16cid:durableId="1294562537">
    <w:abstractNumId w:val="3"/>
  </w:num>
  <w:num w:numId="4" w16cid:durableId="78137194">
    <w:abstractNumId w:val="0"/>
  </w:num>
  <w:num w:numId="5" w16cid:durableId="61298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00000"/>
    <w:rsid w:val="000378D0"/>
    <w:rsid w:val="0005107F"/>
    <w:rsid w:val="00064BA7"/>
    <w:rsid w:val="00066C7D"/>
    <w:rsid w:val="0008262C"/>
    <w:rsid w:val="000A01E7"/>
    <w:rsid w:val="000A34B5"/>
    <w:rsid w:val="000A3B03"/>
    <w:rsid w:val="000C06C8"/>
    <w:rsid w:val="000E325D"/>
    <w:rsid w:val="0012063D"/>
    <w:rsid w:val="001339D9"/>
    <w:rsid w:val="001577F0"/>
    <w:rsid w:val="001C5987"/>
    <w:rsid w:val="001F1691"/>
    <w:rsid w:val="001F46B3"/>
    <w:rsid w:val="002232B7"/>
    <w:rsid w:val="00232AEF"/>
    <w:rsid w:val="002564C1"/>
    <w:rsid w:val="00275731"/>
    <w:rsid w:val="00276B85"/>
    <w:rsid w:val="00280776"/>
    <w:rsid w:val="0028580D"/>
    <w:rsid w:val="002E30B2"/>
    <w:rsid w:val="0030211D"/>
    <w:rsid w:val="0031012F"/>
    <w:rsid w:val="003429B9"/>
    <w:rsid w:val="003977F2"/>
    <w:rsid w:val="003A48A3"/>
    <w:rsid w:val="003A59D5"/>
    <w:rsid w:val="003C1995"/>
    <w:rsid w:val="003C1F72"/>
    <w:rsid w:val="003C6026"/>
    <w:rsid w:val="003D2DC5"/>
    <w:rsid w:val="003D7B4A"/>
    <w:rsid w:val="003F2CB5"/>
    <w:rsid w:val="003F5682"/>
    <w:rsid w:val="004132FB"/>
    <w:rsid w:val="00416337"/>
    <w:rsid w:val="004462E8"/>
    <w:rsid w:val="004610CB"/>
    <w:rsid w:val="0046797F"/>
    <w:rsid w:val="00477D52"/>
    <w:rsid w:val="004D55EA"/>
    <w:rsid w:val="004E001C"/>
    <w:rsid w:val="004E1973"/>
    <w:rsid w:val="00502532"/>
    <w:rsid w:val="00502EFB"/>
    <w:rsid w:val="005136F7"/>
    <w:rsid w:val="0051615E"/>
    <w:rsid w:val="00561494"/>
    <w:rsid w:val="00562C5E"/>
    <w:rsid w:val="005754D6"/>
    <w:rsid w:val="005A71BD"/>
    <w:rsid w:val="005B3901"/>
    <w:rsid w:val="005C728B"/>
    <w:rsid w:val="005D3AD2"/>
    <w:rsid w:val="006020D3"/>
    <w:rsid w:val="00614927"/>
    <w:rsid w:val="006550F5"/>
    <w:rsid w:val="00667A6F"/>
    <w:rsid w:val="006C798D"/>
    <w:rsid w:val="007174B4"/>
    <w:rsid w:val="00731C03"/>
    <w:rsid w:val="00741D0B"/>
    <w:rsid w:val="007A08BE"/>
    <w:rsid w:val="007A51BD"/>
    <w:rsid w:val="007B3315"/>
    <w:rsid w:val="007C69A3"/>
    <w:rsid w:val="007D044D"/>
    <w:rsid w:val="007E025F"/>
    <w:rsid w:val="007E674C"/>
    <w:rsid w:val="007F6570"/>
    <w:rsid w:val="00833AC0"/>
    <w:rsid w:val="008848CE"/>
    <w:rsid w:val="008930D9"/>
    <w:rsid w:val="008C5575"/>
    <w:rsid w:val="008F6F5C"/>
    <w:rsid w:val="00900F92"/>
    <w:rsid w:val="0096663D"/>
    <w:rsid w:val="009A44DC"/>
    <w:rsid w:val="009B4069"/>
    <w:rsid w:val="009D7B84"/>
    <w:rsid w:val="009F5562"/>
    <w:rsid w:val="00A24346"/>
    <w:rsid w:val="00A30BEA"/>
    <w:rsid w:val="00A45AAF"/>
    <w:rsid w:val="00A73E2B"/>
    <w:rsid w:val="00AA6291"/>
    <w:rsid w:val="00AF0A2F"/>
    <w:rsid w:val="00B000F9"/>
    <w:rsid w:val="00B20750"/>
    <w:rsid w:val="00B27399"/>
    <w:rsid w:val="00B3259E"/>
    <w:rsid w:val="00B564EA"/>
    <w:rsid w:val="00BE3A0B"/>
    <w:rsid w:val="00BF6D73"/>
    <w:rsid w:val="00CA3BAC"/>
    <w:rsid w:val="00CD38BA"/>
    <w:rsid w:val="00D063B2"/>
    <w:rsid w:val="00D1403D"/>
    <w:rsid w:val="00D4042A"/>
    <w:rsid w:val="00D76AC1"/>
    <w:rsid w:val="00DA67B6"/>
    <w:rsid w:val="00DF1D86"/>
    <w:rsid w:val="00E051AF"/>
    <w:rsid w:val="00E145E2"/>
    <w:rsid w:val="00E8385B"/>
    <w:rsid w:val="00EA22DA"/>
    <w:rsid w:val="00EA56EC"/>
    <w:rsid w:val="00EB467B"/>
    <w:rsid w:val="00EB49F1"/>
    <w:rsid w:val="00EC0474"/>
    <w:rsid w:val="00EE5FC3"/>
    <w:rsid w:val="00F02D47"/>
    <w:rsid w:val="00F37CBA"/>
    <w:rsid w:val="00F409B8"/>
    <w:rsid w:val="00F4703D"/>
    <w:rsid w:val="00F70E1D"/>
    <w:rsid w:val="00F71DA7"/>
    <w:rsid w:val="00F942C1"/>
    <w:rsid w:val="00FD65DD"/>
    <w:rsid w:val="00FF25EA"/>
    <w:rsid w:val="0197484F"/>
    <w:rsid w:val="01EA760B"/>
    <w:rsid w:val="0310DC8C"/>
    <w:rsid w:val="0484CDA1"/>
    <w:rsid w:val="04A9A19D"/>
    <w:rsid w:val="07A8DF5E"/>
    <w:rsid w:val="07B563C1"/>
    <w:rsid w:val="0A0839B8"/>
    <w:rsid w:val="0A60004E"/>
    <w:rsid w:val="0B767658"/>
    <w:rsid w:val="0E1BFA25"/>
    <w:rsid w:val="11075B94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D9D538"/>
    <w:rsid w:val="1F6E3CFF"/>
    <w:rsid w:val="20B87242"/>
    <w:rsid w:val="225442A3"/>
    <w:rsid w:val="258BE365"/>
    <w:rsid w:val="28C98CB3"/>
    <w:rsid w:val="28FC9EBF"/>
    <w:rsid w:val="2914C51C"/>
    <w:rsid w:val="3265C82A"/>
    <w:rsid w:val="32A012F2"/>
    <w:rsid w:val="33E0F338"/>
    <w:rsid w:val="341A73F3"/>
    <w:rsid w:val="34A5E036"/>
    <w:rsid w:val="38BC950B"/>
    <w:rsid w:val="3AAB9D92"/>
    <w:rsid w:val="3CEBE349"/>
    <w:rsid w:val="3E8215C3"/>
    <w:rsid w:val="3EEB7AE1"/>
    <w:rsid w:val="403F3C8E"/>
    <w:rsid w:val="414C27DE"/>
    <w:rsid w:val="41879209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BC93574"/>
    <w:rsid w:val="5DF94372"/>
    <w:rsid w:val="5EBF65E1"/>
    <w:rsid w:val="635FBEFA"/>
    <w:rsid w:val="65B54B67"/>
    <w:rsid w:val="6AC96A84"/>
    <w:rsid w:val="6D57DD56"/>
    <w:rsid w:val="757AA75B"/>
    <w:rsid w:val="758BDFEF"/>
    <w:rsid w:val="7A412D5C"/>
    <w:rsid w:val="7CC342C4"/>
    <w:rsid w:val="7F0D34F3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character" w:styleId="contentpasted0" w:customStyle="1">
    <w:name w:val="contentpasted0"/>
    <w:basedOn w:val="DefaultParagraphFont"/>
    <w:rsid w:val="000A01E7"/>
  </w:style>
  <w:style w:type="character" w:styleId="hgkelc" w:customStyle="1">
    <w:name w:val="hgkelc"/>
    <w:basedOn w:val="DefaultParagraphFont"/>
    <w:rsid w:val="004E1973"/>
  </w:style>
  <w:style w:type="paragraph" w:styleId="Revision">
    <w:name w:val="Revision"/>
    <w:hidden/>
    <w:uiPriority w:val="99"/>
    <w:semiHidden/>
    <w:rsid w:val="003977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3A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dorms.ox.ac.uk/research/tempo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europepmc.org/article/ppr/ppr559858" TargetMode="External" Id="rId9" /><Relationship Type="http://schemas.openxmlformats.org/officeDocument/2006/relationships/hyperlink" Target="mailto:p.bailey2@keele.ac.uk" TargetMode="External" Id="R472e27521f3f4c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F"/>
    <w:rsid w:val="002101D6"/>
    <w:rsid w:val="00730282"/>
    <w:rsid w:val="009438D0"/>
    <w:rsid w:val="00A45AAF"/>
    <w:rsid w:val="00B14BDC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6AF81-1107-4A72-99C9-9099B92A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7</revision>
  <dcterms:created xsi:type="dcterms:W3CDTF">2023-03-01T13:55:00.0000000Z</dcterms:created>
  <dcterms:modified xsi:type="dcterms:W3CDTF">2023-03-17T09:37:22.3209882Z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