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301A1EEC"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4E18DA">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7F17C764" w:rsidR="002C791D" w:rsidRDefault="003E2B98" w:rsidP="007D7C37">
            <w:pPr>
              <w:spacing w:after="120" w:line="240" w:lineRule="auto"/>
              <w:rPr>
                <w:rFonts w:asciiTheme="minorHAnsi" w:hAnsiTheme="minorHAnsi"/>
                <w:szCs w:val="24"/>
              </w:rPr>
            </w:pPr>
            <w:r>
              <w:rPr>
                <w:rFonts w:asciiTheme="minorHAnsi" w:hAnsiTheme="minorHAnsi"/>
                <w:szCs w:val="24"/>
              </w:rPr>
              <w:t xml:space="preserve">Moving beyond </w:t>
            </w:r>
            <w:r w:rsidR="007D7C37">
              <w:rPr>
                <w:rFonts w:asciiTheme="minorHAnsi" w:hAnsiTheme="minorHAnsi"/>
                <w:szCs w:val="24"/>
              </w:rPr>
              <w:t xml:space="preserve">area-level </w:t>
            </w:r>
            <w:r>
              <w:rPr>
                <w:rFonts w:asciiTheme="minorHAnsi" w:hAnsiTheme="minorHAnsi"/>
                <w:szCs w:val="24"/>
              </w:rPr>
              <w:t>measures of socio-economic status in primary care</w:t>
            </w:r>
            <w:r w:rsidR="004E18DA">
              <w:rPr>
                <w:rFonts w:asciiTheme="minorHAnsi" w:hAnsiTheme="minorHAnsi"/>
                <w:szCs w:val="24"/>
              </w:rPr>
              <w:t xml:space="preserve"> </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77777777" w:rsidR="002C791D" w:rsidRPr="00E14890" w:rsidRDefault="002C791D">
            <w:pPr>
              <w:spacing w:line="240" w:lineRule="auto"/>
              <w:rPr>
                <w:rFonts w:asciiTheme="minorHAnsi" w:hAnsiTheme="minorHAnsi"/>
                <w:b w:val="0"/>
                <w:bCs w:val="0"/>
                <w:szCs w:val="24"/>
              </w:rPr>
            </w:pPr>
            <w:r>
              <w:rPr>
                <w:rFonts w:asciiTheme="minorHAnsi" w:hAnsiTheme="minorHAnsi"/>
                <w:szCs w:val="24"/>
              </w:rPr>
              <w:t xml:space="preserve"> </w:t>
            </w:r>
            <w:r w:rsidRPr="00E14890">
              <w:rPr>
                <w:rFonts w:asciiTheme="minorHAnsi" w:hAnsiTheme="minorHAnsi"/>
                <w:b w:val="0"/>
                <w:bCs w:val="0"/>
                <w:szCs w:val="24"/>
              </w:rPr>
              <w:t>Names and areas of expertise to be included</w:t>
            </w:r>
          </w:p>
          <w:p w14:paraId="6107DD0A" w14:textId="77777777" w:rsidR="000B48D7" w:rsidRDefault="000B48D7" w:rsidP="000B48D7">
            <w:pPr>
              <w:spacing w:line="240" w:lineRule="auto"/>
              <w:rPr>
                <w:rFonts w:asciiTheme="minorHAnsi" w:hAnsiTheme="minorHAnsi"/>
                <w:szCs w:val="24"/>
              </w:rPr>
            </w:pPr>
            <w:r>
              <w:rPr>
                <w:rFonts w:asciiTheme="minorHAnsi" w:hAnsiTheme="minorHAnsi"/>
                <w:b w:val="0"/>
                <w:bCs w:val="0"/>
                <w:szCs w:val="24"/>
              </w:rPr>
              <w:t xml:space="preserve">Dr John Ford, Senior Clinical Lecturer in Public </w:t>
            </w:r>
            <w:proofErr w:type="gramStart"/>
            <w:r>
              <w:rPr>
                <w:rFonts w:asciiTheme="minorHAnsi" w:hAnsiTheme="minorHAnsi"/>
                <w:b w:val="0"/>
                <w:bCs w:val="0"/>
                <w:szCs w:val="24"/>
              </w:rPr>
              <w:t>Health</w:t>
            </w:r>
            <w:proofErr w:type="gramEnd"/>
            <w:r>
              <w:rPr>
                <w:rFonts w:asciiTheme="minorHAnsi" w:hAnsiTheme="minorHAnsi"/>
                <w:b w:val="0"/>
                <w:bCs w:val="0"/>
                <w:szCs w:val="24"/>
              </w:rPr>
              <w:t xml:space="preserve"> and Honorary Public Health Consultant NHS England with expertise in health inequalities research and policy.</w:t>
            </w:r>
          </w:p>
          <w:p w14:paraId="05B7BC7A" w14:textId="77777777" w:rsidR="000B48D7" w:rsidRDefault="000B48D7" w:rsidP="000B48D7">
            <w:pPr>
              <w:spacing w:line="240" w:lineRule="auto"/>
              <w:rPr>
                <w:rFonts w:asciiTheme="minorHAnsi" w:hAnsiTheme="minorHAnsi"/>
                <w:b w:val="0"/>
                <w:bCs w:val="0"/>
                <w:szCs w:val="24"/>
              </w:rPr>
            </w:pPr>
            <w:r>
              <w:rPr>
                <w:rFonts w:asciiTheme="minorHAnsi" w:hAnsiTheme="minorHAnsi"/>
                <w:b w:val="0"/>
                <w:bCs w:val="0"/>
                <w:szCs w:val="24"/>
              </w:rPr>
              <w:t xml:space="preserve">Prof Carol </w:t>
            </w:r>
            <w:proofErr w:type="spellStart"/>
            <w:r>
              <w:rPr>
                <w:rFonts w:asciiTheme="minorHAnsi" w:hAnsiTheme="minorHAnsi"/>
                <w:b w:val="0"/>
                <w:bCs w:val="0"/>
                <w:szCs w:val="24"/>
              </w:rPr>
              <w:t>Dezateux</w:t>
            </w:r>
            <w:proofErr w:type="spellEnd"/>
            <w:r>
              <w:rPr>
                <w:rFonts w:asciiTheme="minorHAnsi" w:hAnsiTheme="minorHAnsi"/>
                <w:b w:val="0"/>
                <w:bCs w:val="0"/>
                <w:szCs w:val="24"/>
              </w:rPr>
              <w:t xml:space="preserve"> </w:t>
            </w:r>
            <w:r w:rsidRPr="00D620C6">
              <w:rPr>
                <w:rFonts w:asciiTheme="minorHAnsi" w:hAnsiTheme="minorHAnsi"/>
                <w:b w:val="0"/>
                <w:bCs w:val="0"/>
                <w:szCs w:val="24"/>
              </w:rPr>
              <w:t>Professor of Clinical Epidemiology and Health Data Science</w:t>
            </w:r>
            <w:r>
              <w:rPr>
                <w:rFonts w:asciiTheme="minorHAnsi" w:hAnsiTheme="minorHAnsi"/>
                <w:b w:val="0"/>
                <w:bCs w:val="0"/>
                <w:szCs w:val="24"/>
              </w:rPr>
              <w:t xml:space="preserve"> has expertise in using linked routine electronic health records for research to understand health inequalities and to evaluate outcomes of quality improvement programmes. </w:t>
            </w:r>
          </w:p>
          <w:p w14:paraId="74C640C0" w14:textId="77777777" w:rsidR="000B48D7" w:rsidRDefault="000B48D7" w:rsidP="000B48D7">
            <w:pPr>
              <w:spacing w:line="240" w:lineRule="auto"/>
              <w:rPr>
                <w:rFonts w:asciiTheme="minorHAnsi" w:hAnsiTheme="minorHAnsi"/>
                <w:b w:val="0"/>
                <w:bCs w:val="0"/>
                <w:szCs w:val="24"/>
              </w:rPr>
            </w:pPr>
            <w:r>
              <w:rPr>
                <w:rFonts w:asciiTheme="minorHAnsi" w:hAnsiTheme="minorHAnsi"/>
                <w:b w:val="0"/>
                <w:bCs w:val="0"/>
                <w:szCs w:val="24"/>
              </w:rPr>
              <w:t xml:space="preserve">Dr John Robson </w:t>
            </w:r>
            <w:r w:rsidRPr="00D620C6">
              <w:rPr>
                <w:rFonts w:asciiTheme="minorHAnsi" w:hAnsiTheme="minorHAnsi"/>
                <w:b w:val="0"/>
                <w:bCs w:val="0"/>
                <w:szCs w:val="24"/>
              </w:rPr>
              <w:t>Clinical Reader in Primary Care Research &amp; Development</w:t>
            </w:r>
            <w:r>
              <w:rPr>
                <w:rFonts w:asciiTheme="minorHAnsi" w:hAnsiTheme="minorHAnsi"/>
                <w:b w:val="0"/>
                <w:bCs w:val="0"/>
                <w:szCs w:val="24"/>
              </w:rPr>
              <w:t xml:space="preserve"> leads the Clinical Effectiveness group and has expertise in obtaining actionable insights from primary care data and delivering and evaluating quality improvement programmes working with primary care teams and commissioners to improve quality and equity of services. </w:t>
            </w: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A36572" w14:textId="578816A8" w:rsidR="007B6EB1" w:rsidRDefault="006A0FAB" w:rsidP="004E18DA">
            <w:pPr>
              <w:spacing w:line="240" w:lineRule="auto"/>
              <w:rPr>
                <w:rFonts w:asciiTheme="minorHAnsi" w:hAnsiTheme="minorHAnsi"/>
                <w:b w:val="0"/>
                <w:bCs w:val="0"/>
                <w:szCs w:val="24"/>
              </w:rPr>
            </w:pPr>
            <w:r>
              <w:rPr>
                <w:rFonts w:asciiTheme="minorHAnsi" w:hAnsiTheme="minorHAnsi"/>
                <w:b w:val="0"/>
                <w:bCs w:val="0"/>
                <w:szCs w:val="24"/>
              </w:rPr>
              <w:t>There are a number of potential opportunities for cross</w:t>
            </w:r>
            <w:r w:rsidR="007A7553">
              <w:rPr>
                <w:rFonts w:asciiTheme="minorHAnsi" w:hAnsiTheme="minorHAnsi"/>
                <w:b w:val="0"/>
                <w:bCs w:val="0"/>
                <w:szCs w:val="24"/>
              </w:rPr>
              <w:t>-</w:t>
            </w:r>
            <w:r>
              <w:rPr>
                <w:rFonts w:asciiTheme="minorHAnsi" w:hAnsiTheme="minorHAnsi"/>
                <w:b w:val="0"/>
                <w:bCs w:val="0"/>
                <w:szCs w:val="24"/>
              </w:rPr>
              <w:t xml:space="preserve">consortium networking and educational opportunities. The PhD will involve close working with NHS England policy makers and practitioners and will help the student build relationships with national policy makers. </w:t>
            </w:r>
          </w:p>
          <w:p w14:paraId="28A1DB28" w14:textId="77777777" w:rsidR="002006A1" w:rsidRDefault="002006A1" w:rsidP="002006A1">
            <w:pPr>
              <w:spacing w:line="240" w:lineRule="auto"/>
              <w:rPr>
                <w:rFonts w:asciiTheme="minorHAnsi" w:hAnsiTheme="minorHAnsi"/>
                <w:szCs w:val="24"/>
              </w:rPr>
            </w:pPr>
          </w:p>
          <w:p w14:paraId="473A7F96" w14:textId="77777777" w:rsidR="000B48D7" w:rsidRDefault="000B48D7" w:rsidP="000B48D7">
            <w:pPr>
              <w:spacing w:line="240" w:lineRule="auto"/>
              <w:rPr>
                <w:rFonts w:asciiTheme="minorHAnsi" w:hAnsiTheme="minorHAnsi"/>
                <w:b w:val="0"/>
                <w:bCs w:val="0"/>
                <w:szCs w:val="24"/>
              </w:rPr>
            </w:pPr>
            <w:r>
              <w:rPr>
                <w:rFonts w:asciiTheme="minorHAnsi" w:hAnsiTheme="minorHAnsi"/>
                <w:b w:val="0"/>
                <w:bCs w:val="0"/>
                <w:szCs w:val="24"/>
              </w:rPr>
              <w:t xml:space="preserve">The PhD would be hosted in the Clinical Effectiveness Group (CEG) at QMUL. CEG is a centre of excellence for linking and using health services data to improve the quality of care. The centre has decades of experience in delivering quality improvement programmes in partnership with local primary care teams and using primary care electronic health records to deliver and evaluate these programmes. The student would be able to draw upon these networks and this wealth of experience. </w:t>
            </w:r>
          </w:p>
          <w:p w14:paraId="17F8A19A" w14:textId="08FA9B23" w:rsidR="004E18DA" w:rsidRDefault="004E18DA" w:rsidP="004E18DA">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5D4AC5AB" w14:textId="77777777" w:rsidR="003D1A7B" w:rsidRDefault="003D1A7B" w:rsidP="003D1A7B">
            <w:pPr>
              <w:pStyle w:val="Default"/>
            </w:pPr>
          </w:p>
          <w:p w14:paraId="40BC47EC" w14:textId="4286DD2A" w:rsidR="006F41BA" w:rsidRPr="008735D5" w:rsidRDefault="003D1A7B" w:rsidP="003D1A7B">
            <w:pPr>
              <w:spacing w:line="240" w:lineRule="auto"/>
              <w:rPr>
                <w:rFonts w:asciiTheme="minorHAnsi" w:hAnsiTheme="minorHAnsi"/>
                <w:b w:val="0"/>
                <w:bCs w:val="0"/>
                <w:szCs w:val="24"/>
              </w:rPr>
            </w:pPr>
            <w:r w:rsidRPr="008735D5">
              <w:rPr>
                <w:b w:val="0"/>
                <w:bCs w:val="0"/>
                <w:sz w:val="23"/>
                <w:szCs w:val="23"/>
              </w:rPr>
              <w:t xml:space="preserve">The </w:t>
            </w:r>
            <w:r w:rsidR="007D7C37">
              <w:rPr>
                <w:b w:val="0"/>
                <w:bCs w:val="0"/>
                <w:sz w:val="23"/>
                <w:szCs w:val="23"/>
              </w:rPr>
              <w:t>COVID</w:t>
            </w:r>
            <w:proofErr w:type="gramStart"/>
            <w:r w:rsidR="007D7C37">
              <w:rPr>
                <w:b w:val="0"/>
                <w:bCs w:val="0"/>
                <w:sz w:val="23"/>
                <w:szCs w:val="23"/>
              </w:rPr>
              <w:t xml:space="preserve">19  </w:t>
            </w:r>
            <w:r w:rsidRPr="008735D5">
              <w:rPr>
                <w:b w:val="0"/>
                <w:bCs w:val="0"/>
                <w:sz w:val="23"/>
                <w:szCs w:val="23"/>
              </w:rPr>
              <w:t>pandemic</w:t>
            </w:r>
            <w:proofErr w:type="gramEnd"/>
            <w:r w:rsidRPr="008735D5">
              <w:rPr>
                <w:b w:val="0"/>
                <w:bCs w:val="0"/>
                <w:sz w:val="23"/>
                <w:szCs w:val="23"/>
              </w:rPr>
              <w:t xml:space="preserve"> increased </w:t>
            </w:r>
            <w:r w:rsidR="007D7C37">
              <w:rPr>
                <w:b w:val="0"/>
                <w:bCs w:val="0"/>
                <w:sz w:val="23"/>
                <w:szCs w:val="23"/>
              </w:rPr>
              <w:t xml:space="preserve">health </w:t>
            </w:r>
            <w:r w:rsidRPr="008735D5">
              <w:rPr>
                <w:b w:val="0"/>
                <w:bCs w:val="0"/>
                <w:sz w:val="23"/>
                <w:szCs w:val="23"/>
              </w:rPr>
              <w:t xml:space="preserve">inequalities through higher deaths in poorer areas and minority ethnic groups. However, this is just the tip of the iceberg with inequalities likely to worsen more from </w:t>
            </w:r>
            <w:r w:rsidR="007D7C37">
              <w:rPr>
                <w:b w:val="0"/>
                <w:bCs w:val="0"/>
                <w:sz w:val="23"/>
                <w:szCs w:val="23"/>
              </w:rPr>
              <w:t xml:space="preserve">subsequent </w:t>
            </w:r>
            <w:r w:rsidRPr="008735D5">
              <w:rPr>
                <w:b w:val="0"/>
                <w:bCs w:val="0"/>
                <w:sz w:val="23"/>
                <w:szCs w:val="23"/>
              </w:rPr>
              <w:t>economic impact</w:t>
            </w:r>
            <w:r w:rsidR="007D7C37">
              <w:rPr>
                <w:b w:val="0"/>
                <w:bCs w:val="0"/>
                <w:sz w:val="23"/>
                <w:szCs w:val="23"/>
              </w:rPr>
              <w:t>s</w:t>
            </w:r>
            <w:r w:rsidRPr="008735D5">
              <w:rPr>
                <w:b w:val="0"/>
                <w:bCs w:val="0"/>
                <w:sz w:val="23"/>
                <w:szCs w:val="23"/>
              </w:rPr>
              <w:t xml:space="preserve"> on employment, debt, housing, benefit cuts and education. These factors are what makes people healthy (or not). General practice is often the first point of call for people facing life challenges and also provides an opportunity to identify and signpost people facing crisis (e.g. uncontrollable debt or domestic violence). About a fifth of GPs time is already spent dealing with social problems</w:t>
            </w:r>
            <w:r w:rsidR="003B6912" w:rsidRPr="008735D5">
              <w:rPr>
                <w:rFonts w:asciiTheme="minorHAnsi" w:hAnsiTheme="minorHAnsi"/>
                <w:b w:val="0"/>
                <w:bCs w:val="0"/>
                <w:szCs w:val="24"/>
              </w:rPr>
              <w:t xml:space="preserve">. </w:t>
            </w:r>
          </w:p>
          <w:p w14:paraId="3B534373" w14:textId="77777777" w:rsidR="008735D5" w:rsidRPr="008735D5" w:rsidRDefault="008735D5" w:rsidP="008735D5">
            <w:pPr>
              <w:pStyle w:val="Default"/>
              <w:rPr>
                <w:b w:val="0"/>
                <w:bCs w:val="0"/>
              </w:rPr>
            </w:pPr>
          </w:p>
          <w:p w14:paraId="46722D9F" w14:textId="46324B8F" w:rsidR="002006A1" w:rsidRDefault="008735D5" w:rsidP="008735D5">
            <w:pPr>
              <w:spacing w:line="240" w:lineRule="auto"/>
              <w:rPr>
                <w:sz w:val="23"/>
                <w:szCs w:val="23"/>
              </w:rPr>
            </w:pPr>
            <w:r w:rsidRPr="008735D5">
              <w:rPr>
                <w:b w:val="0"/>
                <w:bCs w:val="0"/>
                <w:sz w:val="23"/>
                <w:szCs w:val="23"/>
              </w:rPr>
              <w:t xml:space="preserve">Despite the importance of social factors in making people healthy, this information is rarely </w:t>
            </w:r>
            <w:r w:rsidR="006920FA">
              <w:rPr>
                <w:b w:val="0"/>
                <w:bCs w:val="0"/>
                <w:sz w:val="23"/>
                <w:szCs w:val="23"/>
              </w:rPr>
              <w:t xml:space="preserve">elicited or </w:t>
            </w:r>
            <w:r w:rsidRPr="008735D5">
              <w:rPr>
                <w:b w:val="0"/>
                <w:bCs w:val="0"/>
                <w:sz w:val="23"/>
                <w:szCs w:val="23"/>
              </w:rPr>
              <w:t>added in a structured way to computer records in doctors’ surgeries to understand patients’ needs and target services. Having this information would allow practices to understand their patients better and provide targeted help, either within the surgery or via another organisation. The UK already lags behind many other countries in routinely recording social information in health records. For example, in the US there are 15 different tools to gather information on the social determinants of health</w:t>
            </w:r>
            <w:r w:rsidR="002006A1">
              <w:rPr>
                <w:b w:val="0"/>
                <w:bCs w:val="0"/>
                <w:sz w:val="23"/>
                <w:szCs w:val="23"/>
              </w:rPr>
              <w:t>.</w:t>
            </w:r>
          </w:p>
          <w:p w14:paraId="02BDA131" w14:textId="3FDD7D56" w:rsidR="002006A1" w:rsidRDefault="002006A1" w:rsidP="008735D5">
            <w:pPr>
              <w:spacing w:line="240" w:lineRule="auto"/>
              <w:rPr>
                <w:sz w:val="23"/>
                <w:szCs w:val="23"/>
              </w:rPr>
            </w:pPr>
          </w:p>
          <w:p w14:paraId="2F1E305A" w14:textId="7800A54F" w:rsidR="002006A1" w:rsidRPr="002006A1" w:rsidRDefault="002006A1" w:rsidP="008735D5">
            <w:pPr>
              <w:spacing w:line="240" w:lineRule="auto"/>
              <w:rPr>
                <w:b w:val="0"/>
                <w:bCs w:val="0"/>
                <w:sz w:val="23"/>
                <w:szCs w:val="23"/>
              </w:rPr>
            </w:pPr>
            <w:r>
              <w:rPr>
                <w:b w:val="0"/>
                <w:bCs w:val="0"/>
                <w:sz w:val="23"/>
                <w:szCs w:val="23"/>
              </w:rPr>
              <w:lastRenderedPageBreak/>
              <w:t xml:space="preserve">The Index of Multiple Deprivation is often used as a proxy for individual socio-economic status, despite it being an area-based measure and independent of individual socio-economic status. </w:t>
            </w:r>
          </w:p>
          <w:p w14:paraId="6E914854" w14:textId="5690B3ED" w:rsidR="008735D5" w:rsidRPr="006A0FAB" w:rsidRDefault="008735D5" w:rsidP="008735D5">
            <w:pPr>
              <w:spacing w:line="240" w:lineRule="auto"/>
              <w:rPr>
                <w:b w:val="0"/>
                <w:bCs w:val="0"/>
                <w:sz w:val="23"/>
                <w:szCs w:val="23"/>
              </w:rPr>
            </w:pPr>
          </w:p>
          <w:p w14:paraId="30E9B4A8" w14:textId="32E57256" w:rsidR="002821F9" w:rsidRPr="006A0FAB" w:rsidRDefault="000B48D7" w:rsidP="008735D5">
            <w:pPr>
              <w:spacing w:line="240" w:lineRule="auto"/>
              <w:rPr>
                <w:b w:val="0"/>
                <w:bCs w:val="0"/>
                <w:sz w:val="23"/>
                <w:szCs w:val="23"/>
              </w:rPr>
            </w:pPr>
            <w:r>
              <w:rPr>
                <w:rFonts w:asciiTheme="minorHAnsi" w:hAnsiTheme="minorHAnsi"/>
                <w:b w:val="0"/>
                <w:bCs w:val="0"/>
                <w:szCs w:val="24"/>
              </w:rPr>
              <w:t xml:space="preserve">Working with a patient engagement and involvement panel, </w:t>
            </w:r>
            <w:r>
              <w:rPr>
                <w:rFonts w:asciiTheme="minorHAnsi" w:hAnsiTheme="minorHAnsi"/>
                <w:b w:val="0"/>
                <w:bCs w:val="0"/>
                <w:szCs w:val="24"/>
              </w:rPr>
              <w:t>t</w:t>
            </w:r>
            <w:r w:rsidR="008735D5" w:rsidRPr="006A0FAB">
              <w:rPr>
                <w:b w:val="0"/>
                <w:bCs w:val="0"/>
                <w:sz w:val="23"/>
                <w:szCs w:val="23"/>
              </w:rPr>
              <w:t xml:space="preserve">he aim of </w:t>
            </w:r>
            <w:r w:rsidR="002821F9" w:rsidRPr="006A0FAB">
              <w:rPr>
                <w:b w:val="0"/>
                <w:bCs w:val="0"/>
                <w:sz w:val="23"/>
                <w:szCs w:val="23"/>
              </w:rPr>
              <w:t xml:space="preserve">this PhD is to build the evidence base examining the collection and use </w:t>
            </w:r>
            <w:r w:rsidR="002006A1">
              <w:rPr>
                <w:b w:val="0"/>
                <w:bCs w:val="0"/>
                <w:sz w:val="23"/>
                <w:szCs w:val="23"/>
              </w:rPr>
              <w:t>of individual socio-economic status</w:t>
            </w:r>
            <w:r w:rsidR="002821F9" w:rsidRPr="006A0FAB">
              <w:rPr>
                <w:b w:val="0"/>
                <w:bCs w:val="0"/>
                <w:sz w:val="23"/>
                <w:szCs w:val="23"/>
              </w:rPr>
              <w:t xml:space="preserve"> data in primary care. The anticipated objectives will be:</w:t>
            </w:r>
          </w:p>
          <w:p w14:paraId="53E843E7" w14:textId="10F5CD63" w:rsidR="002821F9" w:rsidRPr="00BC5C98" w:rsidRDefault="006A0FAB" w:rsidP="002821F9">
            <w:pPr>
              <w:pStyle w:val="ListParagraph"/>
              <w:numPr>
                <w:ilvl w:val="0"/>
                <w:numId w:val="2"/>
              </w:numPr>
              <w:spacing w:line="240" w:lineRule="auto"/>
              <w:rPr>
                <w:b w:val="0"/>
                <w:bCs w:val="0"/>
                <w:sz w:val="23"/>
                <w:szCs w:val="23"/>
              </w:rPr>
            </w:pPr>
            <w:r w:rsidRPr="006A0FAB">
              <w:rPr>
                <w:b w:val="0"/>
                <w:bCs w:val="0"/>
                <w:sz w:val="23"/>
                <w:szCs w:val="23"/>
              </w:rPr>
              <w:t xml:space="preserve">Undertake a review of the published and grey literature </w:t>
            </w:r>
            <w:r w:rsidR="003E2B98">
              <w:rPr>
                <w:b w:val="0"/>
                <w:bCs w:val="0"/>
                <w:sz w:val="23"/>
                <w:szCs w:val="23"/>
              </w:rPr>
              <w:t xml:space="preserve">to identify and evaluate </w:t>
            </w:r>
            <w:r w:rsidRPr="006A0FAB">
              <w:rPr>
                <w:b w:val="0"/>
                <w:bCs w:val="0"/>
                <w:sz w:val="23"/>
                <w:szCs w:val="23"/>
              </w:rPr>
              <w:t xml:space="preserve"> </w:t>
            </w:r>
            <w:r w:rsidR="002006A1">
              <w:rPr>
                <w:b w:val="0"/>
                <w:bCs w:val="0"/>
                <w:sz w:val="23"/>
                <w:szCs w:val="23"/>
              </w:rPr>
              <w:t xml:space="preserve">individual measures of socio-economic status in </w:t>
            </w:r>
            <w:r w:rsidR="003E2B98">
              <w:rPr>
                <w:b w:val="0"/>
                <w:bCs w:val="0"/>
                <w:sz w:val="23"/>
                <w:szCs w:val="23"/>
              </w:rPr>
              <w:t>routinely collected health records</w:t>
            </w:r>
            <w:r w:rsidR="002006A1">
              <w:rPr>
                <w:b w:val="0"/>
                <w:bCs w:val="0"/>
                <w:sz w:val="23"/>
                <w:szCs w:val="23"/>
              </w:rPr>
              <w:t xml:space="preserve"> (e.g. income, education, occupation, welfare claimants)</w:t>
            </w:r>
          </w:p>
          <w:p w14:paraId="68ED33DF" w14:textId="54FAA2D4" w:rsidR="003E2B98" w:rsidRPr="003E2B98" w:rsidRDefault="003E2B98" w:rsidP="003E2B98">
            <w:pPr>
              <w:pStyle w:val="ListParagraph"/>
              <w:numPr>
                <w:ilvl w:val="0"/>
                <w:numId w:val="2"/>
              </w:numPr>
              <w:spacing w:line="240" w:lineRule="auto"/>
              <w:rPr>
                <w:b w:val="0"/>
                <w:bCs w:val="0"/>
                <w:sz w:val="23"/>
                <w:szCs w:val="23"/>
              </w:rPr>
            </w:pPr>
            <w:r>
              <w:rPr>
                <w:b w:val="0"/>
                <w:bCs w:val="0"/>
                <w:sz w:val="23"/>
                <w:szCs w:val="23"/>
              </w:rPr>
              <w:t>Assess the extent to which social information is currently coded in primary care using the Discovery database and identify opportunities for better coding and use of social information</w:t>
            </w:r>
          </w:p>
          <w:p w14:paraId="037A35D2" w14:textId="5EA48773" w:rsidR="006A0FAB" w:rsidRPr="003E2B98" w:rsidRDefault="006A0FAB" w:rsidP="003E2B98">
            <w:pPr>
              <w:pStyle w:val="ListParagraph"/>
              <w:numPr>
                <w:ilvl w:val="0"/>
                <w:numId w:val="2"/>
              </w:numPr>
              <w:spacing w:line="240" w:lineRule="auto"/>
              <w:rPr>
                <w:b w:val="0"/>
                <w:bCs w:val="0"/>
                <w:sz w:val="23"/>
                <w:szCs w:val="23"/>
              </w:rPr>
            </w:pPr>
            <w:r w:rsidRPr="00BC5C98">
              <w:rPr>
                <w:b w:val="0"/>
                <w:bCs w:val="0"/>
                <w:sz w:val="23"/>
                <w:szCs w:val="23"/>
              </w:rPr>
              <w:t xml:space="preserve">Understand the views of practitioners and patients in collecting and using </w:t>
            </w:r>
            <w:r w:rsidR="003E2B98">
              <w:rPr>
                <w:b w:val="0"/>
                <w:bCs w:val="0"/>
                <w:sz w:val="23"/>
                <w:szCs w:val="23"/>
              </w:rPr>
              <w:t>social information to assess socio-economic status</w:t>
            </w:r>
            <w:r w:rsidRPr="00BC5C98">
              <w:rPr>
                <w:b w:val="0"/>
                <w:bCs w:val="0"/>
                <w:sz w:val="23"/>
                <w:szCs w:val="23"/>
              </w:rPr>
              <w:t xml:space="preserve"> in primary care through qualitative data</w:t>
            </w:r>
          </w:p>
          <w:p w14:paraId="0884F615" w14:textId="5E858A39" w:rsidR="006A0FAB" w:rsidRPr="006A0FAB" w:rsidRDefault="006A0FAB" w:rsidP="006A0FAB">
            <w:pPr>
              <w:pStyle w:val="ListParagraph"/>
              <w:numPr>
                <w:ilvl w:val="0"/>
                <w:numId w:val="2"/>
              </w:numPr>
              <w:spacing w:line="240" w:lineRule="auto"/>
              <w:rPr>
                <w:b w:val="0"/>
                <w:bCs w:val="0"/>
                <w:sz w:val="23"/>
                <w:szCs w:val="23"/>
              </w:rPr>
            </w:pPr>
            <w:r w:rsidRPr="006A0FAB">
              <w:rPr>
                <w:b w:val="0"/>
                <w:bCs w:val="0"/>
                <w:sz w:val="23"/>
                <w:szCs w:val="23"/>
              </w:rPr>
              <w:t>Develop recommendations for policy-makers and practices about how to collect and use social information</w:t>
            </w:r>
          </w:p>
          <w:p w14:paraId="44149EAC" w14:textId="45FB9DA7" w:rsidR="006A0FAB" w:rsidRPr="006A0FAB" w:rsidRDefault="006A0FAB" w:rsidP="006A0FAB">
            <w:pPr>
              <w:spacing w:line="240" w:lineRule="auto"/>
              <w:rPr>
                <w:b w:val="0"/>
                <w:bCs w:val="0"/>
                <w:sz w:val="23"/>
                <w:szCs w:val="23"/>
              </w:rPr>
            </w:pPr>
          </w:p>
          <w:p w14:paraId="60DBEC21" w14:textId="279440EB" w:rsidR="006A0FAB" w:rsidRPr="006A0FAB" w:rsidRDefault="006A0FAB" w:rsidP="006A0FAB">
            <w:pPr>
              <w:spacing w:line="240" w:lineRule="auto"/>
              <w:rPr>
                <w:b w:val="0"/>
                <w:bCs w:val="0"/>
                <w:sz w:val="23"/>
                <w:szCs w:val="23"/>
              </w:rPr>
            </w:pPr>
            <w:r w:rsidRPr="006A0FAB">
              <w:rPr>
                <w:b w:val="0"/>
                <w:bCs w:val="0"/>
                <w:sz w:val="23"/>
                <w:szCs w:val="23"/>
              </w:rPr>
              <w:t>The PhD will use mixed methods and will focus on developing pragmatic, applied policy recommendations and solutions.</w:t>
            </w:r>
            <w:r w:rsidR="00B412ED">
              <w:rPr>
                <w:b w:val="0"/>
                <w:bCs w:val="0"/>
                <w:sz w:val="23"/>
                <w:szCs w:val="23"/>
              </w:rPr>
              <w:t xml:space="preserve"> </w:t>
            </w:r>
            <w:r w:rsidR="00B412ED">
              <w:rPr>
                <w:rFonts w:asciiTheme="minorHAnsi" w:hAnsiTheme="minorHAnsi"/>
                <w:b w:val="0"/>
                <w:bCs w:val="0"/>
                <w:szCs w:val="24"/>
              </w:rPr>
              <w:t xml:space="preserve">The quantitative stage would </w:t>
            </w:r>
            <w:proofErr w:type="gramStart"/>
            <w:r w:rsidR="00B412ED">
              <w:rPr>
                <w:rFonts w:asciiTheme="minorHAnsi" w:hAnsiTheme="minorHAnsi"/>
                <w:b w:val="0"/>
                <w:bCs w:val="0"/>
                <w:szCs w:val="24"/>
              </w:rPr>
              <w:t xml:space="preserve">use </w:t>
            </w:r>
            <w:r w:rsidR="006920FA">
              <w:t xml:space="preserve"> </w:t>
            </w:r>
            <w:r w:rsidR="006920FA" w:rsidRPr="006920FA">
              <w:rPr>
                <w:rFonts w:asciiTheme="minorHAnsi" w:hAnsiTheme="minorHAnsi"/>
                <w:b w:val="0"/>
                <w:bCs w:val="0"/>
                <w:szCs w:val="24"/>
              </w:rPr>
              <w:t>deidentified</w:t>
            </w:r>
            <w:proofErr w:type="gramEnd"/>
            <w:r w:rsidR="006920FA" w:rsidRPr="006920FA">
              <w:rPr>
                <w:rFonts w:asciiTheme="minorHAnsi" w:hAnsiTheme="minorHAnsi"/>
                <w:b w:val="0"/>
                <w:bCs w:val="0"/>
                <w:szCs w:val="24"/>
              </w:rPr>
              <w:t xml:space="preserve"> primary care electronic health records including those extracted from the North East London </w:t>
            </w:r>
            <w:hyperlink r:id="rId5" w:history="1">
              <w:r w:rsidR="006920FA" w:rsidRPr="006920FA">
                <w:rPr>
                  <w:rStyle w:val="Hyperlink"/>
                  <w:rFonts w:asciiTheme="minorHAnsi" w:hAnsiTheme="minorHAnsi"/>
                  <w:b w:val="0"/>
                  <w:bCs w:val="0"/>
                  <w:szCs w:val="24"/>
                </w:rPr>
                <w:t>Discovery Data Service</w:t>
              </w:r>
            </w:hyperlink>
            <w:r w:rsidR="006920FA" w:rsidRPr="006920FA">
              <w:rPr>
                <w:rFonts w:asciiTheme="minorHAnsi" w:hAnsiTheme="minorHAnsi"/>
                <w:b w:val="0"/>
                <w:bCs w:val="0"/>
                <w:szCs w:val="24"/>
              </w:rPr>
              <w:t xml:space="preserve"> which contains information from all the </w:t>
            </w:r>
            <w:r w:rsidR="006920FA">
              <w:rPr>
                <w:rFonts w:asciiTheme="minorHAnsi" w:hAnsiTheme="minorHAnsi"/>
                <w:b w:val="0"/>
                <w:bCs w:val="0"/>
                <w:szCs w:val="24"/>
              </w:rPr>
              <w:t xml:space="preserve">285 </w:t>
            </w:r>
            <w:r w:rsidR="006920FA" w:rsidRPr="006920FA">
              <w:rPr>
                <w:rFonts w:asciiTheme="minorHAnsi" w:hAnsiTheme="minorHAnsi"/>
                <w:b w:val="0"/>
                <w:bCs w:val="0"/>
                <w:szCs w:val="24"/>
              </w:rPr>
              <w:t xml:space="preserve">practices across north east London. </w:t>
            </w:r>
            <w:r w:rsidR="006920FA">
              <w:rPr>
                <w:rFonts w:asciiTheme="minorHAnsi" w:hAnsiTheme="minorHAnsi"/>
                <w:b w:val="0"/>
                <w:bCs w:val="0"/>
                <w:szCs w:val="24"/>
              </w:rPr>
              <w:t xml:space="preserve"> </w:t>
            </w:r>
            <w:r w:rsidR="00B412ED">
              <w:rPr>
                <w:rFonts w:asciiTheme="minorHAnsi" w:hAnsiTheme="minorHAnsi"/>
                <w:b w:val="0"/>
                <w:bCs w:val="0"/>
                <w:szCs w:val="24"/>
              </w:rPr>
              <w:t xml:space="preserve">The qualitative component will involve either semi-structured interviews or focus groups with patients and general practice staff to understand their views on collecting social information. </w:t>
            </w:r>
            <w:r w:rsidRPr="006A0FAB">
              <w:rPr>
                <w:b w:val="0"/>
                <w:bCs w:val="0"/>
                <w:sz w:val="23"/>
                <w:szCs w:val="23"/>
              </w:rPr>
              <w:t xml:space="preserve"> The student will work closely with policy makers, frontline primary care staff and patients to understand their needs and preferences. The objectives and methods will be developed to fit around the student’s </w:t>
            </w:r>
            <w:r w:rsidR="00B412ED">
              <w:rPr>
                <w:b w:val="0"/>
                <w:bCs w:val="0"/>
                <w:sz w:val="23"/>
                <w:szCs w:val="23"/>
              </w:rPr>
              <w:t>interests</w:t>
            </w:r>
            <w:r w:rsidR="003E2B98">
              <w:rPr>
                <w:b w:val="0"/>
                <w:bCs w:val="0"/>
                <w:sz w:val="23"/>
                <w:szCs w:val="23"/>
              </w:rPr>
              <w:t xml:space="preserve"> and training needs</w:t>
            </w:r>
            <w:r w:rsidRPr="006A0FAB">
              <w:rPr>
                <w:b w:val="0"/>
                <w:bCs w:val="0"/>
                <w:sz w:val="23"/>
                <w:szCs w:val="23"/>
              </w:rPr>
              <w:t xml:space="preserve">. </w:t>
            </w:r>
          </w:p>
          <w:p w14:paraId="41B2E54E" w14:textId="77777777" w:rsidR="00FC4D3D" w:rsidRDefault="00FC4D3D">
            <w:pPr>
              <w:spacing w:line="240" w:lineRule="auto"/>
              <w:rPr>
                <w:rFonts w:asciiTheme="minorHAnsi" w:hAnsiTheme="minorHAnsi"/>
                <w:b w:val="0"/>
                <w:bCs w:val="0"/>
                <w:szCs w:val="24"/>
              </w:rPr>
            </w:pP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24422E5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Formal training:</w:t>
            </w:r>
            <w:r w:rsidR="00E17738">
              <w:rPr>
                <w:rFonts w:asciiTheme="minorHAnsi" w:hAnsiTheme="minorHAnsi" w:cs="Arial"/>
                <w:iCs/>
                <w:sz w:val="24"/>
                <w:szCs w:val="24"/>
              </w:rPr>
              <w:t xml:space="preserve"> QMUL has an extensive professional development programme to support PhD students. At the start of the PhD, we will undertake a training needs assessment to build a formal training package to support the student. This may include </w:t>
            </w:r>
            <w:r w:rsidR="006920FA" w:rsidRPr="006920FA">
              <w:rPr>
                <w:rFonts w:asciiTheme="minorHAnsi" w:hAnsiTheme="minorHAnsi" w:cs="Arial"/>
                <w:iCs/>
                <w:sz w:val="24"/>
                <w:szCs w:val="24"/>
              </w:rPr>
              <w:t xml:space="preserve">This may include training in systematic literature </w:t>
            </w:r>
            <w:proofErr w:type="gramStart"/>
            <w:r w:rsidR="006920FA" w:rsidRPr="006920FA">
              <w:rPr>
                <w:rFonts w:asciiTheme="minorHAnsi" w:hAnsiTheme="minorHAnsi" w:cs="Arial"/>
                <w:iCs/>
                <w:sz w:val="24"/>
                <w:szCs w:val="24"/>
              </w:rPr>
              <w:t>reviews,  qualitative</w:t>
            </w:r>
            <w:proofErr w:type="gramEnd"/>
            <w:r w:rsidR="006920FA" w:rsidRPr="006920FA">
              <w:rPr>
                <w:rFonts w:asciiTheme="minorHAnsi" w:hAnsiTheme="minorHAnsi" w:cs="Arial"/>
                <w:iCs/>
                <w:sz w:val="24"/>
                <w:szCs w:val="24"/>
              </w:rPr>
              <w:t xml:space="preserve"> and/or  quantitative methods, and health inequalities metrics and methods.</w:t>
            </w:r>
            <w:r w:rsidR="00E17738">
              <w:rPr>
                <w:rFonts w:asciiTheme="minorHAnsi" w:hAnsiTheme="minorHAnsi" w:cs="Arial"/>
                <w:iCs/>
                <w:sz w:val="24"/>
                <w:szCs w:val="24"/>
              </w:rPr>
              <w:t xml:space="preserve">. </w:t>
            </w:r>
          </w:p>
          <w:p w14:paraId="375F29F3" w14:textId="77777777" w:rsidR="00306774" w:rsidRPr="00724FAC" w:rsidRDefault="00306774">
            <w:pPr>
              <w:pStyle w:val="BodyText2"/>
              <w:tabs>
                <w:tab w:val="clear" w:pos="720"/>
              </w:tabs>
              <w:spacing w:after="120"/>
              <w:jc w:val="both"/>
              <w:rPr>
                <w:rFonts w:asciiTheme="minorHAnsi" w:hAnsiTheme="minorHAnsi" w:cs="Arial"/>
                <w:iCs/>
                <w:sz w:val="24"/>
                <w:szCs w:val="24"/>
              </w:rPr>
            </w:pP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BD4ED01" w14:textId="694FEF8B" w:rsidR="00306774"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 xml:space="preserve">Informal training: </w:t>
            </w:r>
            <w:r w:rsidR="00E17738">
              <w:rPr>
                <w:rFonts w:asciiTheme="minorHAnsi" w:hAnsiTheme="minorHAnsi" w:cs="Arial"/>
                <w:iCs/>
                <w:sz w:val="24"/>
                <w:szCs w:val="24"/>
              </w:rPr>
              <w:t>The PhD will involve close working with the national NHS England primary care group</w:t>
            </w:r>
            <w:r w:rsidR="000B48D7">
              <w:rPr>
                <w:rFonts w:asciiTheme="minorHAnsi" w:hAnsiTheme="minorHAnsi" w:cs="Arial"/>
                <w:iCs/>
                <w:sz w:val="24"/>
                <w:szCs w:val="24"/>
              </w:rPr>
              <w:t xml:space="preserve"> with a possible internship</w:t>
            </w:r>
            <w:r w:rsidR="00E17738">
              <w:rPr>
                <w:rFonts w:asciiTheme="minorHAnsi" w:hAnsiTheme="minorHAnsi" w:cs="Arial"/>
                <w:iCs/>
                <w:sz w:val="24"/>
                <w:szCs w:val="24"/>
              </w:rPr>
              <w:t xml:space="preserve">. This partnership will help the student to understand how national policy is developed and </w:t>
            </w:r>
            <w:r w:rsidR="007A7553">
              <w:rPr>
                <w:rFonts w:asciiTheme="minorHAnsi" w:hAnsiTheme="minorHAnsi" w:cs="Arial"/>
                <w:iCs/>
                <w:sz w:val="24"/>
                <w:szCs w:val="24"/>
              </w:rPr>
              <w:t xml:space="preserve">the </w:t>
            </w:r>
            <w:r w:rsidR="00E17738">
              <w:rPr>
                <w:rFonts w:asciiTheme="minorHAnsi" w:hAnsiTheme="minorHAnsi" w:cs="Arial"/>
                <w:iCs/>
                <w:sz w:val="24"/>
                <w:szCs w:val="24"/>
              </w:rPr>
              <w:t xml:space="preserve">structure and function of different parts of the NHS. Dr Ford has worked at all levels of the NHS leading on health inequalities and the PhD would help the candidate to develop their understanding of policy approaches to health inequalities. </w:t>
            </w:r>
          </w:p>
          <w:p w14:paraId="060D45F5" w14:textId="77777777" w:rsidR="00E17738" w:rsidRPr="00724FAC" w:rsidRDefault="00E17738">
            <w:pPr>
              <w:pStyle w:val="BodyText2"/>
              <w:tabs>
                <w:tab w:val="clear" w:pos="720"/>
              </w:tabs>
              <w:spacing w:after="120"/>
              <w:jc w:val="both"/>
              <w:rPr>
                <w:rFonts w:asciiTheme="minorHAnsi" w:hAnsiTheme="minorHAnsi" w:cs="Arial"/>
                <w:iCs/>
                <w:sz w:val="24"/>
                <w:szCs w:val="24"/>
              </w:rPr>
            </w:pPr>
          </w:p>
          <w:p w14:paraId="54B3D680" w14:textId="3FC8CB95"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2F0CA6D" w14:textId="0AA1077E" w:rsidR="00306774"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 xml:space="preserve">PPIE: </w:t>
            </w:r>
            <w:r w:rsidR="00306774">
              <w:rPr>
                <w:rFonts w:asciiTheme="minorHAnsi" w:hAnsiTheme="minorHAnsi" w:cs="Arial"/>
                <w:iCs/>
                <w:sz w:val="24"/>
                <w:szCs w:val="24"/>
              </w:rPr>
              <w:t>Building effective PPIE relationships is really important to this PhD as understanding the lived experience of disadvantaged group</w:t>
            </w:r>
            <w:r w:rsidR="007A7553">
              <w:rPr>
                <w:rFonts w:asciiTheme="minorHAnsi" w:hAnsiTheme="minorHAnsi" w:cs="Arial"/>
                <w:iCs/>
                <w:sz w:val="24"/>
                <w:szCs w:val="24"/>
              </w:rPr>
              <w:t>s</w:t>
            </w:r>
            <w:r w:rsidR="00306774">
              <w:rPr>
                <w:rFonts w:asciiTheme="minorHAnsi" w:hAnsiTheme="minorHAnsi" w:cs="Arial"/>
                <w:iCs/>
                <w:sz w:val="24"/>
                <w:szCs w:val="24"/>
              </w:rPr>
              <w:t xml:space="preserve"> will be invaluable in informing each step of </w:t>
            </w:r>
            <w:r w:rsidR="00306774">
              <w:rPr>
                <w:rFonts w:asciiTheme="minorHAnsi" w:hAnsiTheme="minorHAnsi" w:cs="Arial"/>
                <w:iCs/>
                <w:sz w:val="24"/>
                <w:szCs w:val="24"/>
              </w:rPr>
              <w:lastRenderedPageBreak/>
              <w:t xml:space="preserve">the PhD. QMUL is located in east London and the PhD offers the opportunity for building relationships with </w:t>
            </w:r>
            <w:r w:rsidR="00E17738">
              <w:rPr>
                <w:rFonts w:asciiTheme="minorHAnsi" w:hAnsiTheme="minorHAnsi" w:cs="Arial"/>
                <w:iCs/>
                <w:sz w:val="24"/>
                <w:szCs w:val="24"/>
              </w:rPr>
              <w:t>diverse communities in the east of London.</w:t>
            </w:r>
            <w:r w:rsidR="00306774">
              <w:rPr>
                <w:rFonts w:asciiTheme="minorHAnsi" w:hAnsiTheme="minorHAnsi" w:cs="Arial"/>
                <w:iCs/>
                <w:sz w:val="24"/>
                <w:szCs w:val="24"/>
              </w:rPr>
              <w:t xml:space="preserve"> </w:t>
            </w:r>
          </w:p>
          <w:p w14:paraId="610AAB7B" w14:textId="77777777" w:rsidR="00306774" w:rsidRPr="00724FAC" w:rsidRDefault="00306774">
            <w:pPr>
              <w:pStyle w:val="BodyText2"/>
              <w:tabs>
                <w:tab w:val="clear" w:pos="720"/>
              </w:tabs>
              <w:spacing w:after="120"/>
              <w:jc w:val="both"/>
              <w:rPr>
                <w:rFonts w:asciiTheme="minorHAnsi" w:hAnsiTheme="minorHAnsi" w:cs="Arial"/>
                <w:iCs/>
                <w:sz w:val="24"/>
                <w:szCs w:val="24"/>
              </w:rPr>
            </w:pPr>
          </w:p>
          <w:p w14:paraId="2AA894C1" w14:textId="1536ED7F" w:rsidR="002C791D" w:rsidRPr="00724FAC" w:rsidRDefault="002C791D">
            <w:pPr>
              <w:pStyle w:val="BodyText2"/>
              <w:tabs>
                <w:tab w:val="clear" w:pos="720"/>
              </w:tabs>
              <w:spacing w:after="120"/>
              <w:jc w:val="both"/>
              <w:rPr>
                <w:rFonts w:asciiTheme="minorHAnsi" w:hAnsiTheme="minorHAnsi" w:cs="Arial"/>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01FF"/>
    <w:multiLevelType w:val="hybridMultilevel"/>
    <w:tmpl w:val="307A2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B0728"/>
    <w:multiLevelType w:val="hybridMultilevel"/>
    <w:tmpl w:val="29805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128337">
    <w:abstractNumId w:val="0"/>
  </w:num>
  <w:num w:numId="2" w16cid:durableId="186890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sDAyNTM0sTS2NDZV0lEKTi0uzszPAykwrAUAsBNOzywAAAA="/>
  </w:docVars>
  <w:rsids>
    <w:rsidRoot w:val="002C791D"/>
    <w:rsid w:val="000B48D7"/>
    <w:rsid w:val="002006A1"/>
    <w:rsid w:val="002821F9"/>
    <w:rsid w:val="002C791D"/>
    <w:rsid w:val="00306774"/>
    <w:rsid w:val="003B6912"/>
    <w:rsid w:val="003D1A7B"/>
    <w:rsid w:val="003E2B98"/>
    <w:rsid w:val="004E18DA"/>
    <w:rsid w:val="006468B5"/>
    <w:rsid w:val="006920FA"/>
    <w:rsid w:val="006931A3"/>
    <w:rsid w:val="006A0FAB"/>
    <w:rsid w:val="006F41BA"/>
    <w:rsid w:val="00724FAC"/>
    <w:rsid w:val="0074425C"/>
    <w:rsid w:val="007A7553"/>
    <w:rsid w:val="007B6EB1"/>
    <w:rsid w:val="007D7C37"/>
    <w:rsid w:val="008735D5"/>
    <w:rsid w:val="00997F65"/>
    <w:rsid w:val="00A102C8"/>
    <w:rsid w:val="00A70B97"/>
    <w:rsid w:val="00B412ED"/>
    <w:rsid w:val="00BC5C98"/>
    <w:rsid w:val="00E14890"/>
    <w:rsid w:val="00E17738"/>
    <w:rsid w:val="00FC4D3D"/>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customStyle="1" w:styleId="Default">
    <w:name w:val="Default"/>
    <w:rsid w:val="003D1A7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C5C98"/>
    <w:rPr>
      <w:sz w:val="16"/>
      <w:szCs w:val="16"/>
    </w:rPr>
  </w:style>
  <w:style w:type="paragraph" w:styleId="CommentText">
    <w:name w:val="annotation text"/>
    <w:basedOn w:val="Normal"/>
    <w:link w:val="CommentTextChar"/>
    <w:uiPriority w:val="99"/>
    <w:semiHidden/>
    <w:unhideWhenUsed/>
    <w:rsid w:val="00BC5C98"/>
    <w:pPr>
      <w:spacing w:line="240" w:lineRule="auto"/>
    </w:pPr>
    <w:rPr>
      <w:sz w:val="20"/>
    </w:rPr>
  </w:style>
  <w:style w:type="character" w:customStyle="1" w:styleId="CommentTextChar">
    <w:name w:val="Comment Text Char"/>
    <w:basedOn w:val="DefaultParagraphFont"/>
    <w:link w:val="CommentText"/>
    <w:uiPriority w:val="99"/>
    <w:semiHidden/>
    <w:rsid w:val="00BC5C98"/>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BC5C98"/>
    <w:rPr>
      <w:b/>
      <w:bCs/>
    </w:rPr>
  </w:style>
  <w:style w:type="character" w:customStyle="1" w:styleId="CommentSubjectChar">
    <w:name w:val="Comment Subject Char"/>
    <w:basedOn w:val="CommentTextChar"/>
    <w:link w:val="CommentSubject"/>
    <w:uiPriority w:val="99"/>
    <w:semiHidden/>
    <w:rsid w:val="00BC5C98"/>
    <w:rPr>
      <w:rFonts w:ascii="Corbel" w:hAnsi="Corbel" w:cs="Arial"/>
      <w:b/>
      <w:bCs/>
      <w:sz w:val="20"/>
      <w:szCs w:val="20"/>
    </w:rPr>
  </w:style>
  <w:style w:type="character" w:styleId="Hyperlink">
    <w:name w:val="Hyperlink"/>
    <w:basedOn w:val="DefaultParagraphFont"/>
    <w:uiPriority w:val="99"/>
    <w:unhideWhenUsed/>
    <w:rsid w:val="00B412ED"/>
    <w:rPr>
      <w:color w:val="0563C1" w:themeColor="hyperlink"/>
      <w:u w:val="single"/>
    </w:rPr>
  </w:style>
  <w:style w:type="paragraph" w:styleId="BalloonText">
    <w:name w:val="Balloon Text"/>
    <w:basedOn w:val="Normal"/>
    <w:link w:val="BalloonTextChar"/>
    <w:uiPriority w:val="99"/>
    <w:semiHidden/>
    <w:unhideWhenUsed/>
    <w:rsid w:val="007D7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37"/>
    <w:rPr>
      <w:rFonts w:ascii="Segoe UI" w:hAnsi="Segoe UI" w:cs="Segoe UI"/>
      <w:sz w:val="18"/>
      <w:szCs w:val="18"/>
    </w:rPr>
  </w:style>
  <w:style w:type="paragraph" w:styleId="Revision">
    <w:name w:val="Revision"/>
    <w:hidden/>
    <w:uiPriority w:val="99"/>
    <w:semiHidden/>
    <w:rsid w:val="006931A3"/>
    <w:pPr>
      <w:spacing w:after="0" w:line="240" w:lineRule="auto"/>
    </w:pPr>
    <w:rPr>
      <w:rFonts w:ascii="Corbel" w:hAnsi="Corbe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mul.ac.uk/blizard/ceg/discovery/"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9C12AD"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6C"/>
    <w:rsid w:val="00101FD2"/>
    <w:rsid w:val="001974A9"/>
    <w:rsid w:val="002B666C"/>
    <w:rsid w:val="007807A1"/>
    <w:rsid w:val="007A390B"/>
    <w:rsid w:val="009C12AD"/>
    <w:rsid w:val="00F51970"/>
    <w:rsid w:val="00F6351E"/>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John Ford</cp:lastModifiedBy>
  <cp:revision>3</cp:revision>
  <dcterms:created xsi:type="dcterms:W3CDTF">2022-09-20T08:33:00Z</dcterms:created>
  <dcterms:modified xsi:type="dcterms:W3CDTF">2022-09-20T08:36:00Z</dcterms:modified>
</cp:coreProperties>
</file>