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68B59588"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BC63AB">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193666E3" w:rsidR="002C791D" w:rsidRDefault="002C791D">
            <w:pPr>
              <w:spacing w:line="240" w:lineRule="auto"/>
              <w:rPr>
                <w:rFonts w:asciiTheme="minorHAnsi" w:hAnsiTheme="minorHAnsi"/>
                <w:szCs w:val="24"/>
              </w:rPr>
            </w:pPr>
            <w:r w:rsidRPr="00267448">
              <w:rPr>
                <w:rFonts w:asciiTheme="minorHAnsi" w:hAnsiTheme="minorHAnsi"/>
                <w:color w:val="2F5496" w:themeColor="accent1" w:themeShade="BF"/>
                <w:sz w:val="28"/>
                <w:szCs w:val="24"/>
              </w:rPr>
              <w:t>Project Title:</w:t>
            </w:r>
            <w:r w:rsidR="00BC63AB">
              <w:rPr>
                <w:rFonts w:asciiTheme="minorHAnsi" w:hAnsiTheme="minorHAnsi"/>
                <w:color w:val="2F5496" w:themeColor="accent1" w:themeShade="BF"/>
                <w:sz w:val="28"/>
                <w:szCs w:val="24"/>
              </w:rPr>
              <w:t xml:space="preserve"> </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3F3F4495" w:rsidR="002C791D" w:rsidRDefault="00CF3A4F" w:rsidP="00CF3A4F">
            <w:pPr>
              <w:spacing w:after="120" w:line="240" w:lineRule="auto"/>
              <w:rPr>
                <w:rFonts w:asciiTheme="minorHAnsi" w:hAnsiTheme="minorHAnsi"/>
                <w:szCs w:val="24"/>
              </w:rPr>
            </w:pPr>
            <w:r w:rsidRPr="00CF3A4F">
              <w:rPr>
                <w:rFonts w:asciiTheme="minorHAnsi" w:hAnsiTheme="minorHAnsi"/>
                <w:szCs w:val="24"/>
              </w:rPr>
              <w:t>Improving medication reviews from the inside out: a linguistic ethnographic study in general practice</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2A3E4BC7" w14:textId="77777777" w:rsidR="00BC63AB" w:rsidRDefault="00BC63AB">
            <w:pPr>
              <w:spacing w:line="240" w:lineRule="auto"/>
              <w:rPr>
                <w:rFonts w:asciiTheme="minorHAnsi" w:hAnsiTheme="minorHAnsi"/>
                <w:szCs w:val="24"/>
              </w:rPr>
            </w:pPr>
          </w:p>
          <w:p w14:paraId="5B1256DA" w14:textId="5BBF6D47" w:rsidR="00BC63AB" w:rsidRDefault="00BC63AB">
            <w:pPr>
              <w:spacing w:line="240" w:lineRule="auto"/>
              <w:rPr>
                <w:rFonts w:asciiTheme="minorHAnsi" w:hAnsiTheme="minorHAnsi"/>
                <w:szCs w:val="24"/>
              </w:rPr>
            </w:pPr>
            <w:r>
              <w:rPr>
                <w:rFonts w:asciiTheme="minorHAnsi" w:hAnsiTheme="minorHAnsi"/>
                <w:szCs w:val="24"/>
              </w:rPr>
              <w:t xml:space="preserve">Dr Nina Fudge </w:t>
            </w:r>
            <w:r w:rsidRPr="00E47700">
              <w:rPr>
                <w:rFonts w:asciiTheme="minorHAnsi" w:hAnsiTheme="minorHAnsi"/>
                <w:b w:val="0"/>
                <w:szCs w:val="24"/>
              </w:rPr>
              <w:t>(Queen Mary University of London):</w:t>
            </w:r>
            <w:r w:rsidR="00E47700">
              <w:rPr>
                <w:rFonts w:asciiTheme="minorHAnsi" w:hAnsiTheme="minorHAnsi"/>
                <w:b w:val="0"/>
                <w:szCs w:val="24"/>
              </w:rPr>
              <w:t xml:space="preserve"> Social scientist </w:t>
            </w:r>
            <w:r w:rsidR="00E27E84">
              <w:rPr>
                <w:rFonts w:asciiTheme="minorHAnsi" w:hAnsiTheme="minorHAnsi"/>
                <w:b w:val="0"/>
                <w:szCs w:val="24"/>
              </w:rPr>
              <w:t xml:space="preserve">and THIS-funded post-doctoral fellow </w:t>
            </w:r>
            <w:r w:rsidR="00E47700">
              <w:rPr>
                <w:rFonts w:asciiTheme="minorHAnsi" w:hAnsiTheme="minorHAnsi"/>
                <w:b w:val="0"/>
                <w:szCs w:val="24"/>
              </w:rPr>
              <w:t xml:space="preserve">with </w:t>
            </w:r>
            <w:r w:rsidR="009A0F80">
              <w:rPr>
                <w:rFonts w:asciiTheme="minorHAnsi" w:hAnsiTheme="minorHAnsi"/>
                <w:b w:val="0"/>
                <w:szCs w:val="24"/>
              </w:rPr>
              <w:t xml:space="preserve">methodological </w:t>
            </w:r>
            <w:r w:rsidR="00E47700">
              <w:rPr>
                <w:rFonts w:asciiTheme="minorHAnsi" w:hAnsiTheme="minorHAnsi"/>
                <w:b w:val="0"/>
                <w:szCs w:val="24"/>
              </w:rPr>
              <w:t xml:space="preserve">expertise in ethnographic </w:t>
            </w:r>
            <w:r w:rsidR="009A0F80">
              <w:rPr>
                <w:rFonts w:asciiTheme="minorHAnsi" w:hAnsiTheme="minorHAnsi"/>
                <w:b w:val="0"/>
                <w:szCs w:val="24"/>
              </w:rPr>
              <w:t xml:space="preserve">and participatory research </w:t>
            </w:r>
            <w:r w:rsidR="00E47700">
              <w:rPr>
                <w:rFonts w:asciiTheme="minorHAnsi" w:hAnsiTheme="minorHAnsi"/>
                <w:b w:val="0"/>
                <w:szCs w:val="24"/>
              </w:rPr>
              <w:t>approaches</w:t>
            </w:r>
            <w:r w:rsidR="009A0F80">
              <w:rPr>
                <w:rFonts w:asciiTheme="minorHAnsi" w:hAnsiTheme="minorHAnsi"/>
                <w:b w:val="0"/>
                <w:szCs w:val="24"/>
              </w:rPr>
              <w:t xml:space="preserve"> and experience of embedding patient and public involvement and engagement in research projects</w:t>
            </w:r>
            <w:r w:rsidR="00E47700">
              <w:rPr>
                <w:rFonts w:asciiTheme="minorHAnsi" w:hAnsiTheme="minorHAnsi"/>
                <w:b w:val="0"/>
                <w:szCs w:val="24"/>
              </w:rPr>
              <w:t xml:space="preserve">. </w:t>
            </w:r>
            <w:r w:rsidR="00BE7D0E">
              <w:rPr>
                <w:rFonts w:asciiTheme="minorHAnsi" w:hAnsiTheme="minorHAnsi"/>
                <w:b w:val="0"/>
                <w:szCs w:val="24"/>
              </w:rPr>
              <w:t xml:space="preserve">Dr Fudge’s </w:t>
            </w:r>
            <w:r w:rsidR="00E47700">
              <w:rPr>
                <w:rFonts w:asciiTheme="minorHAnsi" w:hAnsiTheme="minorHAnsi"/>
                <w:b w:val="0"/>
                <w:szCs w:val="24"/>
              </w:rPr>
              <w:t>research interests</w:t>
            </w:r>
            <w:r w:rsidR="00E47700">
              <w:t xml:space="preserve"> </w:t>
            </w:r>
            <w:r w:rsidR="00E47700" w:rsidRPr="00E47700">
              <w:rPr>
                <w:b w:val="0"/>
              </w:rPr>
              <w:t>explore the</w:t>
            </w:r>
            <w:r w:rsidR="00E47700">
              <w:t xml:space="preserve"> </w:t>
            </w:r>
            <w:r w:rsidR="00E47700" w:rsidRPr="00E47700">
              <w:rPr>
                <w:rFonts w:asciiTheme="minorHAnsi" w:hAnsiTheme="minorHAnsi"/>
                <w:b w:val="0"/>
                <w:szCs w:val="24"/>
              </w:rPr>
              <w:t>interrelationships between knowledge, expertise, and practice in complex healthcare settings</w:t>
            </w:r>
            <w:r w:rsidR="009A0F80">
              <w:rPr>
                <w:rFonts w:asciiTheme="minorHAnsi" w:hAnsiTheme="minorHAnsi"/>
                <w:b w:val="0"/>
                <w:szCs w:val="24"/>
              </w:rPr>
              <w:t>.</w:t>
            </w:r>
          </w:p>
          <w:p w14:paraId="6B878DD8" w14:textId="77777777" w:rsidR="00BC63AB" w:rsidRDefault="00BC63AB">
            <w:pPr>
              <w:spacing w:line="240" w:lineRule="auto"/>
              <w:rPr>
                <w:rFonts w:asciiTheme="minorHAnsi" w:hAnsiTheme="minorHAnsi"/>
                <w:szCs w:val="24"/>
              </w:rPr>
            </w:pPr>
          </w:p>
          <w:p w14:paraId="4E96DAA7" w14:textId="40D092CF" w:rsidR="002C791D" w:rsidRPr="00E14890" w:rsidRDefault="00BC63AB">
            <w:pPr>
              <w:spacing w:line="240" w:lineRule="auto"/>
              <w:rPr>
                <w:rFonts w:asciiTheme="minorHAnsi" w:hAnsiTheme="minorHAnsi"/>
                <w:b w:val="0"/>
                <w:bCs w:val="0"/>
                <w:szCs w:val="24"/>
              </w:rPr>
            </w:pPr>
            <w:r w:rsidRPr="00BC63AB">
              <w:rPr>
                <w:rFonts w:asciiTheme="minorHAnsi" w:hAnsiTheme="minorHAnsi"/>
                <w:szCs w:val="24"/>
              </w:rPr>
              <w:t xml:space="preserve">Professor Deborah Swinglehurst </w:t>
            </w:r>
            <w:r w:rsidRPr="00BC63AB">
              <w:rPr>
                <w:rFonts w:asciiTheme="minorHAnsi" w:hAnsiTheme="minorHAnsi"/>
                <w:b w:val="0"/>
                <w:szCs w:val="24"/>
              </w:rPr>
              <w:t>(Queen Mary University of London):</w:t>
            </w:r>
            <w:r w:rsidRPr="00BC63AB">
              <w:rPr>
                <w:rFonts w:asciiTheme="minorHAnsi" w:hAnsiTheme="minorHAnsi"/>
                <w:szCs w:val="24"/>
              </w:rPr>
              <w:t xml:space="preserve"> </w:t>
            </w:r>
            <w:r w:rsidR="00510AE0">
              <w:rPr>
                <w:rFonts w:asciiTheme="minorHAnsi" w:hAnsiTheme="minorHAnsi"/>
                <w:b w:val="0"/>
                <w:bCs w:val="0"/>
                <w:szCs w:val="24"/>
              </w:rPr>
              <w:t xml:space="preserve">Practising </w:t>
            </w:r>
            <w:r w:rsidRPr="00BC63AB">
              <w:rPr>
                <w:rFonts w:asciiTheme="minorHAnsi" w:hAnsiTheme="minorHAnsi"/>
                <w:b w:val="0"/>
                <w:szCs w:val="24"/>
              </w:rPr>
              <w:t xml:space="preserve">GP </w:t>
            </w:r>
            <w:r w:rsidR="00510AE0">
              <w:rPr>
                <w:rFonts w:asciiTheme="minorHAnsi" w:hAnsiTheme="minorHAnsi"/>
                <w:b w:val="0"/>
                <w:szCs w:val="24"/>
              </w:rPr>
              <w:t>with international profile as a qualitative researcher</w:t>
            </w:r>
            <w:r w:rsidR="00BE7D0E">
              <w:rPr>
                <w:rFonts w:asciiTheme="minorHAnsi" w:hAnsiTheme="minorHAnsi"/>
                <w:b w:val="0"/>
                <w:szCs w:val="24"/>
              </w:rPr>
              <w:t xml:space="preserve">. </w:t>
            </w:r>
            <w:r w:rsidR="00BB7994">
              <w:rPr>
                <w:rFonts w:asciiTheme="minorHAnsi" w:hAnsiTheme="minorHAnsi"/>
                <w:b w:val="0"/>
                <w:szCs w:val="24"/>
              </w:rPr>
              <w:t>Prof</w:t>
            </w:r>
            <w:r w:rsidR="00BE7D0E">
              <w:rPr>
                <w:rFonts w:asciiTheme="minorHAnsi" w:hAnsiTheme="minorHAnsi"/>
                <w:b w:val="0"/>
                <w:szCs w:val="24"/>
              </w:rPr>
              <w:t xml:space="preserve"> Swinglehurst </w:t>
            </w:r>
            <w:r w:rsidR="00E27E84">
              <w:rPr>
                <w:rFonts w:asciiTheme="minorHAnsi" w:hAnsiTheme="minorHAnsi"/>
                <w:b w:val="0"/>
                <w:szCs w:val="24"/>
              </w:rPr>
              <w:t>conducts research</w:t>
            </w:r>
            <w:r w:rsidRPr="00BC63AB">
              <w:rPr>
                <w:rFonts w:asciiTheme="minorHAnsi" w:hAnsiTheme="minorHAnsi"/>
                <w:b w:val="0"/>
                <w:szCs w:val="24"/>
              </w:rPr>
              <w:t xml:space="preserve"> at the interface</w:t>
            </w:r>
            <w:r w:rsidR="00E27E84">
              <w:rPr>
                <w:rFonts w:asciiTheme="minorHAnsi" w:hAnsiTheme="minorHAnsi"/>
                <w:b w:val="0"/>
                <w:szCs w:val="24"/>
              </w:rPr>
              <w:t>s</w:t>
            </w:r>
            <w:r w:rsidRPr="00BC63AB">
              <w:rPr>
                <w:rFonts w:asciiTheme="minorHAnsi" w:hAnsiTheme="minorHAnsi"/>
                <w:b w:val="0"/>
                <w:szCs w:val="24"/>
              </w:rPr>
              <w:t xml:space="preserve"> between medicine, social science and linguistics, with a particular interest in the role of interaction and social relationships in primary health care settings</w:t>
            </w:r>
            <w:r w:rsidR="00E47700">
              <w:rPr>
                <w:rFonts w:asciiTheme="minorHAnsi" w:hAnsiTheme="minorHAnsi"/>
                <w:b w:val="0"/>
                <w:szCs w:val="24"/>
              </w:rPr>
              <w:t>.</w:t>
            </w:r>
          </w:p>
          <w:p w14:paraId="50355A85" w14:textId="77777777" w:rsidR="00FC4D3D" w:rsidRDefault="00FC4D3D">
            <w:pPr>
              <w:spacing w:line="240" w:lineRule="auto"/>
              <w:rPr>
                <w:rFonts w:asciiTheme="minorHAnsi" w:hAnsiTheme="minorHAnsi"/>
                <w:b w:val="0"/>
                <w:bCs w:val="0"/>
                <w:szCs w:val="24"/>
              </w:rPr>
            </w:pPr>
          </w:p>
          <w:p w14:paraId="7F543DF9" w14:textId="7C95BF86" w:rsidR="00FC4D3D" w:rsidRPr="00E47700" w:rsidRDefault="00BC63AB">
            <w:pPr>
              <w:spacing w:line="240" w:lineRule="auto"/>
              <w:rPr>
                <w:rFonts w:asciiTheme="minorHAnsi" w:hAnsiTheme="minorHAnsi"/>
                <w:b w:val="0"/>
                <w:bCs w:val="0"/>
                <w:szCs w:val="24"/>
              </w:rPr>
            </w:pPr>
            <w:r w:rsidRPr="00BC63AB">
              <w:rPr>
                <w:rFonts w:asciiTheme="minorHAnsi" w:hAnsiTheme="minorHAnsi"/>
                <w:bCs w:val="0"/>
                <w:szCs w:val="24"/>
              </w:rPr>
              <w:t>Dr Rebecca Barnes</w:t>
            </w:r>
            <w:r>
              <w:rPr>
                <w:rFonts w:asciiTheme="minorHAnsi" w:hAnsiTheme="minorHAnsi"/>
                <w:b w:val="0"/>
                <w:bCs w:val="0"/>
                <w:szCs w:val="24"/>
              </w:rPr>
              <w:t xml:space="preserve"> (Oxford)</w:t>
            </w:r>
            <w:r w:rsidR="00E47700">
              <w:rPr>
                <w:rFonts w:asciiTheme="minorHAnsi" w:hAnsiTheme="minorHAnsi"/>
                <w:b w:val="0"/>
                <w:bCs w:val="0"/>
                <w:szCs w:val="24"/>
              </w:rPr>
              <w:t xml:space="preserve">: </w:t>
            </w:r>
            <w:r w:rsidR="00E27E84">
              <w:rPr>
                <w:rFonts w:asciiTheme="minorHAnsi" w:hAnsiTheme="minorHAnsi"/>
                <w:b w:val="0"/>
                <w:bCs w:val="0"/>
                <w:szCs w:val="24"/>
              </w:rPr>
              <w:t xml:space="preserve">Dr Barnes </w:t>
            </w:r>
            <w:r w:rsidR="00786DA9">
              <w:rPr>
                <w:rFonts w:asciiTheme="minorHAnsi" w:hAnsiTheme="minorHAnsi"/>
                <w:b w:val="0"/>
                <w:bCs w:val="0"/>
                <w:szCs w:val="24"/>
              </w:rPr>
              <w:t xml:space="preserve">is </w:t>
            </w:r>
            <w:r w:rsidR="00E27E84">
              <w:rPr>
                <w:rFonts w:asciiTheme="minorHAnsi" w:hAnsiTheme="minorHAnsi"/>
                <w:b w:val="0"/>
                <w:bCs w:val="0"/>
                <w:szCs w:val="24"/>
              </w:rPr>
              <w:t>an</w:t>
            </w:r>
            <w:r w:rsidR="00786DA9">
              <w:rPr>
                <w:rFonts w:asciiTheme="minorHAnsi" w:hAnsiTheme="minorHAnsi"/>
                <w:b w:val="0"/>
                <w:bCs w:val="0"/>
                <w:szCs w:val="24"/>
              </w:rPr>
              <w:t xml:space="preserve"> NIHR-funded research fellow</w:t>
            </w:r>
            <w:r w:rsidR="00E27E84">
              <w:rPr>
                <w:rFonts w:asciiTheme="minorHAnsi" w:hAnsiTheme="minorHAnsi"/>
                <w:b w:val="0"/>
                <w:bCs w:val="0"/>
                <w:szCs w:val="24"/>
              </w:rPr>
              <w:t xml:space="preserve"> </w:t>
            </w:r>
            <w:r w:rsidR="00786DA9">
              <w:rPr>
                <w:rFonts w:asciiTheme="minorHAnsi" w:hAnsiTheme="minorHAnsi"/>
                <w:b w:val="0"/>
                <w:bCs w:val="0"/>
                <w:szCs w:val="24"/>
              </w:rPr>
              <w:t xml:space="preserve">and an </w:t>
            </w:r>
            <w:r w:rsidR="00E27E84">
              <w:rPr>
                <w:rFonts w:asciiTheme="minorHAnsi" w:hAnsiTheme="minorHAnsi"/>
                <w:b w:val="0"/>
                <w:bCs w:val="0"/>
                <w:szCs w:val="24"/>
              </w:rPr>
              <w:t xml:space="preserve">internationally recognised researcher and teacher of </w:t>
            </w:r>
            <w:r w:rsidR="00E47700" w:rsidRPr="00E47700">
              <w:rPr>
                <w:rFonts w:asciiTheme="minorHAnsi" w:hAnsiTheme="minorHAnsi"/>
                <w:b w:val="0"/>
                <w:szCs w:val="24"/>
              </w:rPr>
              <w:t>conversation analysis methods as applied to communication in health care settings. Rebecca’s research interests encompass the delivery of routine health care services and communication-based interventions in primary care settings</w:t>
            </w:r>
            <w:r w:rsidR="00E47700">
              <w:rPr>
                <w:rFonts w:asciiTheme="minorHAnsi" w:hAnsiTheme="minorHAnsi"/>
                <w:b w:val="0"/>
                <w:szCs w:val="24"/>
              </w:rPr>
              <w:t>.</w:t>
            </w: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sidRPr="00267448">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77777777" w:rsidR="002C791D" w:rsidRDefault="002C791D">
            <w:pPr>
              <w:spacing w:line="240" w:lineRule="auto"/>
              <w:rPr>
                <w:rFonts w:asciiTheme="minorHAnsi" w:hAnsiTheme="minorHAnsi"/>
                <w:szCs w:val="24"/>
              </w:rPr>
            </w:pPr>
          </w:p>
          <w:p w14:paraId="159787D2" w14:textId="7759A15F" w:rsidR="001E3811" w:rsidRDefault="00F80986" w:rsidP="001E3811">
            <w:pPr>
              <w:spacing w:line="240" w:lineRule="auto"/>
              <w:rPr>
                <w:rFonts w:asciiTheme="minorHAnsi" w:hAnsiTheme="minorHAnsi"/>
                <w:b w:val="0"/>
                <w:szCs w:val="24"/>
              </w:rPr>
            </w:pPr>
            <w:r w:rsidRPr="001E3811">
              <w:rPr>
                <w:rFonts w:asciiTheme="minorHAnsi" w:hAnsiTheme="minorHAnsi"/>
                <w:b w:val="0"/>
                <w:szCs w:val="24"/>
              </w:rPr>
              <w:t xml:space="preserve">This project </w:t>
            </w:r>
            <w:r w:rsidR="00510AE0">
              <w:rPr>
                <w:rFonts w:asciiTheme="minorHAnsi" w:hAnsiTheme="minorHAnsi"/>
                <w:b w:val="0"/>
                <w:szCs w:val="24"/>
              </w:rPr>
              <w:t xml:space="preserve">is a new collaboration </w:t>
            </w:r>
            <w:r w:rsidR="006943B2">
              <w:rPr>
                <w:rFonts w:asciiTheme="minorHAnsi" w:hAnsiTheme="minorHAnsi"/>
                <w:b w:val="0"/>
                <w:szCs w:val="24"/>
              </w:rPr>
              <w:t xml:space="preserve">between supervisors at QMUL and Oxford </w:t>
            </w:r>
            <w:r w:rsidR="00510AE0">
              <w:rPr>
                <w:rFonts w:asciiTheme="minorHAnsi" w:hAnsiTheme="minorHAnsi"/>
                <w:b w:val="0"/>
                <w:szCs w:val="24"/>
              </w:rPr>
              <w:t xml:space="preserve">which </w:t>
            </w:r>
            <w:r w:rsidR="006943B2">
              <w:rPr>
                <w:rFonts w:asciiTheme="minorHAnsi" w:hAnsiTheme="minorHAnsi"/>
                <w:b w:val="0"/>
                <w:szCs w:val="24"/>
              </w:rPr>
              <w:t>aligns with the supervisors’</w:t>
            </w:r>
            <w:r w:rsidRPr="001E3811">
              <w:rPr>
                <w:rFonts w:asciiTheme="minorHAnsi" w:hAnsiTheme="minorHAnsi"/>
                <w:b w:val="0"/>
                <w:szCs w:val="24"/>
              </w:rPr>
              <w:t xml:space="preserve"> ongoing interests in polypharmacy and deprescribing </w:t>
            </w:r>
            <w:r w:rsidR="001E3811" w:rsidRPr="001E3811">
              <w:rPr>
                <w:rFonts w:asciiTheme="minorHAnsi" w:hAnsiTheme="minorHAnsi"/>
                <w:b w:val="0"/>
                <w:szCs w:val="24"/>
              </w:rPr>
              <w:t>with a particular focus on Structured Medication Reviews as an intervention to reduce problematic polypharmacy</w:t>
            </w:r>
            <w:r w:rsidR="001E3811">
              <w:rPr>
                <w:rFonts w:asciiTheme="minorHAnsi" w:hAnsiTheme="minorHAnsi"/>
                <w:b w:val="0"/>
                <w:szCs w:val="24"/>
              </w:rPr>
              <w:t xml:space="preserve">. </w:t>
            </w:r>
            <w:r w:rsidR="001E3811" w:rsidRPr="001E3811">
              <w:rPr>
                <w:rFonts w:asciiTheme="minorHAnsi" w:hAnsiTheme="minorHAnsi"/>
                <w:b w:val="0"/>
                <w:szCs w:val="24"/>
              </w:rPr>
              <w:t xml:space="preserve"> </w:t>
            </w:r>
          </w:p>
          <w:p w14:paraId="15838022" w14:textId="77777777" w:rsidR="001E3811" w:rsidRDefault="001E3811" w:rsidP="001E3811">
            <w:pPr>
              <w:spacing w:line="240" w:lineRule="auto"/>
              <w:rPr>
                <w:rFonts w:asciiTheme="minorHAnsi" w:hAnsiTheme="minorHAnsi"/>
                <w:b w:val="0"/>
                <w:szCs w:val="24"/>
              </w:rPr>
            </w:pPr>
          </w:p>
          <w:p w14:paraId="1DF70980" w14:textId="0C679397" w:rsidR="00B77E4A" w:rsidRDefault="001E3811" w:rsidP="001E3811">
            <w:pPr>
              <w:spacing w:line="240" w:lineRule="auto"/>
              <w:rPr>
                <w:rFonts w:asciiTheme="minorHAnsi" w:hAnsiTheme="minorHAnsi"/>
                <w:b w:val="0"/>
                <w:szCs w:val="24"/>
              </w:rPr>
            </w:pPr>
            <w:r>
              <w:rPr>
                <w:rFonts w:asciiTheme="minorHAnsi" w:hAnsiTheme="minorHAnsi"/>
                <w:b w:val="0"/>
                <w:szCs w:val="24"/>
              </w:rPr>
              <w:t xml:space="preserve">The successful candidate will be based in the Wolfson Institute of Population Health Science at QMUL with access to formal (MSc modules) and informal (peer support groups, research seminars, discussion groups) </w:t>
            </w:r>
            <w:r w:rsidR="00267448">
              <w:rPr>
                <w:rFonts w:asciiTheme="minorHAnsi" w:hAnsiTheme="minorHAnsi"/>
                <w:b w:val="0"/>
                <w:szCs w:val="24"/>
              </w:rPr>
              <w:t>educational opportunities - s</w:t>
            </w:r>
            <w:r>
              <w:rPr>
                <w:rFonts w:asciiTheme="minorHAnsi" w:hAnsiTheme="minorHAnsi"/>
                <w:b w:val="0"/>
                <w:szCs w:val="24"/>
              </w:rPr>
              <w:t xml:space="preserve">ee </w:t>
            </w:r>
            <w:r w:rsidR="00267448">
              <w:rPr>
                <w:rFonts w:asciiTheme="minorHAnsi" w:hAnsiTheme="minorHAnsi"/>
                <w:b w:val="0"/>
                <w:szCs w:val="24"/>
              </w:rPr>
              <w:t xml:space="preserve">the </w:t>
            </w:r>
            <w:r>
              <w:rPr>
                <w:rFonts w:asciiTheme="minorHAnsi" w:hAnsiTheme="minorHAnsi"/>
                <w:b w:val="0"/>
                <w:szCs w:val="24"/>
              </w:rPr>
              <w:t>training and devel</w:t>
            </w:r>
            <w:r w:rsidR="00267448">
              <w:rPr>
                <w:rFonts w:asciiTheme="minorHAnsi" w:hAnsiTheme="minorHAnsi"/>
                <w:b w:val="0"/>
                <w:szCs w:val="24"/>
              </w:rPr>
              <w:t>opment section for more details</w:t>
            </w:r>
            <w:r>
              <w:rPr>
                <w:rFonts w:asciiTheme="minorHAnsi" w:hAnsiTheme="minorHAnsi"/>
                <w:b w:val="0"/>
                <w:szCs w:val="24"/>
              </w:rPr>
              <w:t xml:space="preserve">. </w:t>
            </w:r>
            <w:r w:rsidR="00B77E4A">
              <w:rPr>
                <w:rFonts w:asciiTheme="minorHAnsi" w:hAnsiTheme="minorHAnsi"/>
                <w:b w:val="0"/>
                <w:szCs w:val="24"/>
              </w:rPr>
              <w:t xml:space="preserve">With a supervisor based at Oxford University, the candidate will have </w:t>
            </w:r>
            <w:r w:rsidR="00CD5817">
              <w:rPr>
                <w:rFonts w:asciiTheme="minorHAnsi" w:hAnsiTheme="minorHAnsi"/>
                <w:b w:val="0"/>
                <w:szCs w:val="24"/>
              </w:rPr>
              <w:t xml:space="preserve">the opportunity to </w:t>
            </w:r>
            <w:r w:rsidR="00385025">
              <w:rPr>
                <w:rFonts w:asciiTheme="minorHAnsi" w:hAnsiTheme="minorHAnsi"/>
                <w:b w:val="0"/>
                <w:szCs w:val="24"/>
              </w:rPr>
              <w:t xml:space="preserve">spend time as a visiting researcher at the Nuffield Department of Primary Care Health Sciences and to participate in </w:t>
            </w:r>
            <w:r w:rsidR="00CD5817">
              <w:rPr>
                <w:rFonts w:asciiTheme="minorHAnsi" w:hAnsiTheme="minorHAnsi"/>
                <w:b w:val="0"/>
                <w:szCs w:val="24"/>
              </w:rPr>
              <w:t xml:space="preserve">Oxford Research in Conversation Analysis (ORCA) group </w:t>
            </w:r>
            <w:r w:rsidR="00786DA9">
              <w:rPr>
                <w:rFonts w:asciiTheme="minorHAnsi" w:hAnsiTheme="minorHAnsi"/>
                <w:b w:val="0"/>
                <w:szCs w:val="24"/>
              </w:rPr>
              <w:t>data sessions</w:t>
            </w:r>
            <w:r w:rsidR="00CD5817">
              <w:rPr>
                <w:rFonts w:asciiTheme="minorHAnsi" w:hAnsiTheme="minorHAnsi"/>
                <w:b w:val="0"/>
                <w:szCs w:val="24"/>
              </w:rPr>
              <w:t>.</w:t>
            </w:r>
          </w:p>
          <w:p w14:paraId="548B0B2B" w14:textId="77777777" w:rsidR="00B77E4A" w:rsidRDefault="00B77E4A" w:rsidP="001E3811">
            <w:pPr>
              <w:spacing w:line="240" w:lineRule="auto"/>
              <w:rPr>
                <w:rFonts w:asciiTheme="minorHAnsi" w:hAnsiTheme="minorHAnsi"/>
                <w:b w:val="0"/>
                <w:szCs w:val="24"/>
              </w:rPr>
            </w:pPr>
          </w:p>
          <w:p w14:paraId="12C9248C" w14:textId="06B82CA8" w:rsidR="001E3811" w:rsidRDefault="001E3811" w:rsidP="001E3811">
            <w:pPr>
              <w:spacing w:line="240" w:lineRule="auto"/>
              <w:rPr>
                <w:rFonts w:asciiTheme="minorHAnsi" w:hAnsiTheme="minorHAnsi"/>
                <w:b w:val="0"/>
                <w:szCs w:val="24"/>
              </w:rPr>
            </w:pPr>
            <w:r w:rsidRPr="001E3811">
              <w:rPr>
                <w:rFonts w:asciiTheme="minorHAnsi" w:hAnsiTheme="minorHAnsi"/>
                <w:b w:val="0"/>
                <w:szCs w:val="24"/>
              </w:rPr>
              <w:t>Additional opportunities for enrichment and development will be made possible through the</w:t>
            </w:r>
            <w:r w:rsidR="00BB7994">
              <w:rPr>
                <w:rFonts w:asciiTheme="minorHAnsi" w:hAnsiTheme="minorHAnsi"/>
                <w:b w:val="0"/>
                <w:szCs w:val="24"/>
              </w:rPr>
              <w:t xml:space="preserve"> </w:t>
            </w:r>
            <w:r w:rsidRPr="001E3811">
              <w:rPr>
                <w:rFonts w:asciiTheme="minorHAnsi" w:hAnsiTheme="minorHAnsi"/>
                <w:b w:val="0"/>
                <w:szCs w:val="24"/>
              </w:rPr>
              <w:t>Faculty of Medicine and Dentistry</w:t>
            </w:r>
            <w:r w:rsidR="00BB7994">
              <w:rPr>
                <w:rFonts w:asciiTheme="minorHAnsi" w:hAnsiTheme="minorHAnsi"/>
                <w:b w:val="0"/>
                <w:szCs w:val="24"/>
              </w:rPr>
              <w:t>, QMUL</w:t>
            </w:r>
            <w:r w:rsidRPr="001E3811">
              <w:rPr>
                <w:rFonts w:asciiTheme="minorHAnsi" w:hAnsiTheme="minorHAnsi"/>
                <w:b w:val="0"/>
                <w:szCs w:val="24"/>
              </w:rPr>
              <w:t>, with links to world-leading clinicians.</w:t>
            </w:r>
          </w:p>
          <w:p w14:paraId="76B69E4C" w14:textId="77777777" w:rsidR="001E3811" w:rsidRDefault="001E3811" w:rsidP="001E3811">
            <w:pPr>
              <w:spacing w:line="240" w:lineRule="auto"/>
              <w:rPr>
                <w:rFonts w:asciiTheme="minorHAnsi" w:hAnsiTheme="minorHAnsi"/>
                <w:b w:val="0"/>
                <w:szCs w:val="24"/>
              </w:rPr>
            </w:pPr>
          </w:p>
          <w:p w14:paraId="7A355427" w14:textId="1C9CE0A6" w:rsidR="003E4268" w:rsidRDefault="003E4268" w:rsidP="001E3811">
            <w:pPr>
              <w:spacing w:line="240" w:lineRule="auto"/>
              <w:rPr>
                <w:rFonts w:asciiTheme="minorHAnsi" w:hAnsiTheme="minorHAnsi"/>
                <w:b w:val="0"/>
                <w:szCs w:val="24"/>
              </w:rPr>
            </w:pPr>
          </w:p>
          <w:p w14:paraId="496304CA" w14:textId="77777777" w:rsidR="00BB7994" w:rsidRDefault="00BB7994" w:rsidP="001E3811">
            <w:pPr>
              <w:spacing w:line="240" w:lineRule="auto"/>
              <w:rPr>
                <w:rFonts w:asciiTheme="minorHAnsi" w:hAnsiTheme="minorHAnsi"/>
                <w:b w:val="0"/>
                <w:szCs w:val="24"/>
              </w:rPr>
            </w:pPr>
          </w:p>
          <w:p w14:paraId="3BDDDA92" w14:textId="77777777" w:rsidR="003E4268" w:rsidRDefault="003E4268" w:rsidP="001E3811">
            <w:pPr>
              <w:spacing w:line="240" w:lineRule="auto"/>
              <w:rPr>
                <w:rFonts w:asciiTheme="minorHAnsi" w:hAnsiTheme="minorHAnsi"/>
                <w:b w:val="0"/>
                <w:szCs w:val="24"/>
              </w:rPr>
            </w:pPr>
          </w:p>
          <w:p w14:paraId="17F8A19A" w14:textId="6AEA5C25" w:rsidR="003E4268" w:rsidRPr="001E3811" w:rsidRDefault="003E4268" w:rsidP="001E3811">
            <w:pPr>
              <w:spacing w:line="240" w:lineRule="auto"/>
              <w:rPr>
                <w:rFonts w:asciiTheme="minorHAnsi" w:hAnsiTheme="minorHAnsi"/>
                <w:b w:val="0"/>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sidRPr="00EB5597">
              <w:rPr>
                <w:rFonts w:asciiTheme="minorHAnsi" w:hAnsiTheme="minorHAnsi"/>
                <w:color w:val="2F5496" w:themeColor="accent1" w:themeShade="BF"/>
                <w:sz w:val="28"/>
                <w:szCs w:val="24"/>
              </w:rPr>
              <w:lastRenderedPageBreak/>
              <w:t>Project description:</w:t>
            </w:r>
          </w:p>
          <w:p w14:paraId="3F40C311" w14:textId="4FCA00AC" w:rsidR="00724FAC" w:rsidRPr="00FB05F8" w:rsidRDefault="00E14890">
            <w:pPr>
              <w:spacing w:line="240" w:lineRule="auto"/>
              <w:rPr>
                <w:rFonts w:asciiTheme="minorHAnsi" w:hAnsiTheme="minorHAnsi"/>
                <w:bCs w:val="0"/>
                <w:szCs w:val="24"/>
              </w:rPr>
            </w:pPr>
            <w:r w:rsidRPr="00FB05F8">
              <w:rPr>
                <w:rFonts w:asciiTheme="minorHAnsi" w:hAnsiTheme="minorHAnsi"/>
                <w:bCs w:val="0"/>
                <w:szCs w:val="24"/>
              </w:rPr>
              <w:t xml:space="preserve">Background </w:t>
            </w:r>
          </w:p>
          <w:p w14:paraId="765AD40D" w14:textId="76BB93F8" w:rsidR="00FB05F8" w:rsidRPr="00FB05F8" w:rsidRDefault="00FB05F8" w:rsidP="00FB05F8">
            <w:pPr>
              <w:spacing w:line="240" w:lineRule="auto"/>
              <w:rPr>
                <w:rFonts w:asciiTheme="minorHAnsi" w:hAnsiTheme="minorHAnsi"/>
                <w:b w:val="0"/>
                <w:szCs w:val="24"/>
              </w:rPr>
            </w:pPr>
            <w:r w:rsidRPr="00FB05F8">
              <w:rPr>
                <w:rFonts w:asciiTheme="minorHAnsi" w:hAnsiTheme="minorHAnsi"/>
                <w:b w:val="0"/>
                <w:szCs w:val="24"/>
              </w:rPr>
              <w:t>In the UK the number of people prescribed five or more medicines, known as p</w:t>
            </w:r>
            <w:r>
              <w:rPr>
                <w:rFonts w:asciiTheme="minorHAnsi" w:hAnsiTheme="minorHAnsi"/>
                <w:b w:val="0"/>
                <w:szCs w:val="24"/>
              </w:rPr>
              <w:t>olypharmacy, is increasing.</w:t>
            </w:r>
            <w:r w:rsidRPr="00FB05F8">
              <w:rPr>
                <w:rFonts w:asciiTheme="minorHAnsi" w:hAnsiTheme="minorHAnsi"/>
                <w:b w:val="0"/>
                <w:szCs w:val="24"/>
              </w:rPr>
              <w:t xml:space="preserve"> Sometimes polypharmacy is problematic. It can increase the risks of falls, hospitalisation, </w:t>
            </w:r>
            <w:r>
              <w:rPr>
                <w:rFonts w:asciiTheme="minorHAnsi" w:hAnsiTheme="minorHAnsi"/>
                <w:b w:val="0"/>
                <w:szCs w:val="24"/>
              </w:rPr>
              <w:t>and adverse drug reactions.</w:t>
            </w:r>
            <w:r w:rsidRPr="00FB05F8">
              <w:rPr>
                <w:rFonts w:asciiTheme="minorHAnsi" w:hAnsiTheme="minorHAnsi"/>
                <w:b w:val="0"/>
                <w:szCs w:val="24"/>
              </w:rPr>
              <w:t xml:space="preserve"> </w:t>
            </w:r>
            <w:r>
              <w:rPr>
                <w:rFonts w:asciiTheme="minorHAnsi" w:hAnsiTheme="minorHAnsi"/>
                <w:b w:val="0"/>
                <w:szCs w:val="24"/>
              </w:rPr>
              <w:t>P</w:t>
            </w:r>
            <w:r w:rsidRPr="00FB05F8">
              <w:rPr>
                <w:rFonts w:asciiTheme="minorHAnsi" w:hAnsiTheme="minorHAnsi"/>
                <w:b w:val="0"/>
                <w:szCs w:val="24"/>
              </w:rPr>
              <w:t xml:space="preserve">roblematic polypharmacy </w:t>
            </w:r>
            <w:r w:rsidR="006943B2">
              <w:rPr>
                <w:rFonts w:asciiTheme="minorHAnsi" w:hAnsiTheme="minorHAnsi"/>
                <w:b w:val="0"/>
                <w:szCs w:val="24"/>
              </w:rPr>
              <w:t xml:space="preserve">creates a burden of work for both </w:t>
            </w:r>
            <w:r w:rsidRPr="00FB05F8">
              <w:rPr>
                <w:rFonts w:asciiTheme="minorHAnsi" w:hAnsiTheme="minorHAnsi"/>
                <w:b w:val="0"/>
                <w:szCs w:val="24"/>
              </w:rPr>
              <w:t>patients and clinicians (</w:t>
            </w:r>
            <w:r w:rsidR="006943B2">
              <w:rPr>
                <w:rFonts w:asciiTheme="minorHAnsi" w:hAnsiTheme="minorHAnsi"/>
                <w:b w:val="0"/>
                <w:szCs w:val="24"/>
              </w:rPr>
              <w:t xml:space="preserve">e.g. </w:t>
            </w:r>
            <w:r w:rsidRPr="00FB05F8">
              <w:rPr>
                <w:rFonts w:asciiTheme="minorHAnsi" w:hAnsiTheme="minorHAnsi"/>
                <w:b w:val="0"/>
                <w:szCs w:val="24"/>
              </w:rPr>
              <w:t>processing prescriptions, assembling and organising medicines,</w:t>
            </w:r>
            <w:r>
              <w:rPr>
                <w:rFonts w:asciiTheme="minorHAnsi" w:hAnsiTheme="minorHAnsi"/>
                <w:b w:val="0"/>
                <w:szCs w:val="24"/>
              </w:rPr>
              <w:t xml:space="preserve"> managing medicines supplies). </w:t>
            </w:r>
            <w:r w:rsidRPr="00FB05F8">
              <w:rPr>
                <w:rFonts w:asciiTheme="minorHAnsi" w:hAnsiTheme="minorHAnsi"/>
                <w:b w:val="0"/>
                <w:szCs w:val="24"/>
              </w:rPr>
              <w:t>Some prescribed medicines may not be needed or taken, resulting in financial waste and environmental harm. Optimising the use of medicines in general practice is seen as a way to reduce the harms</w:t>
            </w:r>
            <w:r>
              <w:rPr>
                <w:rFonts w:asciiTheme="minorHAnsi" w:hAnsiTheme="minorHAnsi"/>
                <w:b w:val="0"/>
                <w:szCs w:val="24"/>
              </w:rPr>
              <w:t xml:space="preserve"> and risks of polypharmacy.</w:t>
            </w:r>
            <w:r w:rsidRPr="00FB05F8">
              <w:rPr>
                <w:rFonts w:asciiTheme="minorHAnsi" w:hAnsiTheme="minorHAnsi"/>
                <w:b w:val="0"/>
                <w:szCs w:val="24"/>
              </w:rPr>
              <w:t xml:space="preserve"> Medication reviews are considered an </w:t>
            </w:r>
            <w:r w:rsidR="000B3004" w:rsidRPr="00FB05F8">
              <w:rPr>
                <w:rFonts w:asciiTheme="minorHAnsi" w:hAnsiTheme="minorHAnsi"/>
                <w:b w:val="0"/>
                <w:szCs w:val="24"/>
              </w:rPr>
              <w:t>evidence-based</w:t>
            </w:r>
            <w:r w:rsidRPr="00FB05F8">
              <w:rPr>
                <w:rFonts w:asciiTheme="minorHAnsi" w:hAnsiTheme="minorHAnsi"/>
                <w:b w:val="0"/>
                <w:szCs w:val="24"/>
              </w:rPr>
              <w:t xml:space="preserve"> intervention to address the problems of polypharmacy: patient safety, the treatment burden, and environmental and financial waste.  Recently a new contract has been introduced in England which requires Primary Care Networks to deliver structured medication reviews (SMR) to patients at risk of</w:t>
            </w:r>
            <w:r>
              <w:rPr>
                <w:rFonts w:asciiTheme="minorHAnsi" w:hAnsiTheme="minorHAnsi"/>
                <w:b w:val="0"/>
                <w:szCs w:val="24"/>
              </w:rPr>
              <w:t xml:space="preserve"> problematic polypharmacy.</w:t>
            </w:r>
            <w:r>
              <w:t xml:space="preserve"> </w:t>
            </w:r>
            <w:r>
              <w:rPr>
                <w:rFonts w:asciiTheme="minorHAnsi" w:hAnsiTheme="minorHAnsi"/>
                <w:b w:val="0"/>
                <w:szCs w:val="24"/>
              </w:rPr>
              <w:t>T</w:t>
            </w:r>
            <w:r w:rsidRPr="00FB05F8">
              <w:rPr>
                <w:rFonts w:asciiTheme="minorHAnsi" w:hAnsiTheme="minorHAnsi"/>
                <w:b w:val="0"/>
                <w:szCs w:val="24"/>
              </w:rPr>
              <w:t>he introduction of SMRs builds on recent initiatives to integrate clinical pharmacists into the general practice workforce, with an expectation that clinical pharmacists will undertake most of the SMRs.</w:t>
            </w:r>
          </w:p>
          <w:p w14:paraId="1585F9DA" w14:textId="77777777" w:rsidR="00FB05F8" w:rsidRPr="00FB05F8" w:rsidRDefault="00FB05F8" w:rsidP="00FB05F8">
            <w:pPr>
              <w:spacing w:line="240" w:lineRule="auto"/>
              <w:rPr>
                <w:rFonts w:asciiTheme="minorHAnsi" w:hAnsiTheme="minorHAnsi"/>
                <w:szCs w:val="24"/>
              </w:rPr>
            </w:pPr>
          </w:p>
          <w:p w14:paraId="4FCECEE0" w14:textId="15DE56E1" w:rsidR="00FB05F8" w:rsidRPr="00FB05F8" w:rsidRDefault="00FB05F8" w:rsidP="00FB05F8">
            <w:pPr>
              <w:spacing w:line="240" w:lineRule="auto"/>
              <w:rPr>
                <w:rFonts w:asciiTheme="minorHAnsi" w:hAnsiTheme="minorHAnsi"/>
                <w:b w:val="0"/>
                <w:szCs w:val="24"/>
              </w:rPr>
            </w:pPr>
            <w:r w:rsidRPr="00FB05F8">
              <w:rPr>
                <w:rFonts w:asciiTheme="minorHAnsi" w:hAnsiTheme="minorHAnsi"/>
                <w:b w:val="0"/>
                <w:szCs w:val="24"/>
              </w:rPr>
              <w:t xml:space="preserve">The proposed PhD will be </w:t>
            </w:r>
            <w:r w:rsidR="00892F65">
              <w:rPr>
                <w:rFonts w:asciiTheme="minorHAnsi" w:hAnsiTheme="minorHAnsi"/>
                <w:b w:val="0"/>
                <w:szCs w:val="24"/>
              </w:rPr>
              <w:t xml:space="preserve">aligned with </w:t>
            </w:r>
            <w:r w:rsidRPr="00FB05F8">
              <w:rPr>
                <w:rFonts w:asciiTheme="minorHAnsi" w:hAnsiTheme="minorHAnsi"/>
                <w:b w:val="0"/>
                <w:szCs w:val="24"/>
              </w:rPr>
              <w:t xml:space="preserve">an existing project </w:t>
            </w:r>
            <w:r w:rsidR="00892F65">
              <w:rPr>
                <w:rFonts w:asciiTheme="minorHAnsi" w:hAnsiTheme="minorHAnsi"/>
                <w:b w:val="0"/>
                <w:szCs w:val="24"/>
              </w:rPr>
              <w:t xml:space="preserve">(PI Fudge, THIS) which is </w:t>
            </w:r>
            <w:r w:rsidRPr="00FB05F8">
              <w:rPr>
                <w:rFonts w:asciiTheme="minorHAnsi" w:hAnsiTheme="minorHAnsi"/>
                <w:b w:val="0"/>
                <w:szCs w:val="24"/>
              </w:rPr>
              <w:t xml:space="preserve">evaluating this policy and collecting audio and video data of consultations involving a SMR. This provides an ideal opportunity for a PhD candidate to: </w:t>
            </w:r>
          </w:p>
          <w:p w14:paraId="4BE3476F" w14:textId="77777777" w:rsidR="00FB05F8" w:rsidRPr="00FB05F8" w:rsidRDefault="00FB05F8" w:rsidP="00FB05F8">
            <w:pPr>
              <w:spacing w:line="240" w:lineRule="auto"/>
              <w:rPr>
                <w:rFonts w:asciiTheme="minorHAnsi" w:hAnsiTheme="minorHAnsi"/>
                <w:b w:val="0"/>
                <w:szCs w:val="24"/>
              </w:rPr>
            </w:pPr>
          </w:p>
          <w:p w14:paraId="693841EB" w14:textId="10930ED6" w:rsidR="00FB05F8" w:rsidRPr="00FB05F8" w:rsidRDefault="00FB05F8" w:rsidP="00FB05F8">
            <w:pPr>
              <w:pStyle w:val="ListParagraph"/>
              <w:numPr>
                <w:ilvl w:val="0"/>
                <w:numId w:val="1"/>
              </w:numPr>
              <w:spacing w:line="240" w:lineRule="auto"/>
              <w:rPr>
                <w:rFonts w:asciiTheme="minorHAnsi" w:hAnsiTheme="minorHAnsi"/>
                <w:b w:val="0"/>
                <w:szCs w:val="24"/>
              </w:rPr>
            </w:pPr>
            <w:r w:rsidRPr="00FB05F8">
              <w:rPr>
                <w:rFonts w:asciiTheme="minorHAnsi" w:hAnsiTheme="minorHAnsi"/>
                <w:b w:val="0"/>
                <w:szCs w:val="24"/>
              </w:rPr>
              <w:t>develop advanced qualitative research skills, including microanalysis of clinical consultation data using the techniques of conversation analysis</w:t>
            </w:r>
          </w:p>
          <w:p w14:paraId="2E45B0FC" w14:textId="3786E2BF" w:rsidR="00FB05F8" w:rsidRPr="00FB05F8" w:rsidRDefault="00FB05F8" w:rsidP="00FB05F8">
            <w:pPr>
              <w:pStyle w:val="ListParagraph"/>
              <w:numPr>
                <w:ilvl w:val="0"/>
                <w:numId w:val="1"/>
              </w:numPr>
              <w:spacing w:line="240" w:lineRule="auto"/>
              <w:rPr>
                <w:rFonts w:asciiTheme="minorHAnsi" w:hAnsiTheme="minorHAnsi"/>
                <w:b w:val="0"/>
                <w:szCs w:val="24"/>
              </w:rPr>
            </w:pPr>
            <w:r w:rsidRPr="00FB05F8">
              <w:rPr>
                <w:rFonts w:asciiTheme="minorHAnsi" w:hAnsiTheme="minorHAnsi"/>
                <w:b w:val="0"/>
                <w:szCs w:val="24"/>
              </w:rPr>
              <w:t>contribute detailed analysis of SMRs as a reflexive tool within multidisciplinary workshops involving primary care clinicians</w:t>
            </w:r>
          </w:p>
          <w:p w14:paraId="2D7A4C92" w14:textId="18F392BA" w:rsidR="00724FAC" w:rsidRPr="00FB05F8" w:rsidRDefault="00FB05F8" w:rsidP="00FB05F8">
            <w:pPr>
              <w:pStyle w:val="ListParagraph"/>
              <w:numPr>
                <w:ilvl w:val="0"/>
                <w:numId w:val="1"/>
              </w:numPr>
              <w:spacing w:line="240" w:lineRule="auto"/>
              <w:rPr>
                <w:rFonts w:asciiTheme="minorHAnsi" w:hAnsiTheme="minorHAnsi"/>
                <w:b w:val="0"/>
                <w:szCs w:val="24"/>
              </w:rPr>
            </w:pPr>
            <w:r w:rsidRPr="00FB05F8">
              <w:rPr>
                <w:rFonts w:asciiTheme="minorHAnsi" w:hAnsiTheme="minorHAnsi"/>
                <w:b w:val="0"/>
                <w:szCs w:val="24"/>
              </w:rPr>
              <w:t>collaborate with researchers evaluating SMRs in primary care as an intervention to address problematic polypharmacy</w:t>
            </w:r>
          </w:p>
          <w:p w14:paraId="0682157F" w14:textId="77777777" w:rsidR="00FB05F8" w:rsidRDefault="00FB05F8">
            <w:pPr>
              <w:spacing w:line="240" w:lineRule="auto"/>
              <w:rPr>
                <w:rFonts w:asciiTheme="minorHAnsi" w:hAnsiTheme="minorHAnsi"/>
                <w:b w:val="0"/>
                <w:bCs w:val="0"/>
                <w:szCs w:val="24"/>
              </w:rPr>
            </w:pPr>
          </w:p>
          <w:p w14:paraId="4D76565B" w14:textId="149DD85D" w:rsidR="00724FAC" w:rsidRPr="00FB05F8" w:rsidRDefault="00724FAC">
            <w:pPr>
              <w:spacing w:line="240" w:lineRule="auto"/>
              <w:rPr>
                <w:rFonts w:asciiTheme="minorHAnsi" w:hAnsiTheme="minorHAnsi"/>
                <w:szCs w:val="24"/>
              </w:rPr>
            </w:pPr>
            <w:r w:rsidRPr="00FB05F8">
              <w:rPr>
                <w:rFonts w:asciiTheme="minorHAnsi" w:hAnsiTheme="minorHAnsi"/>
                <w:bCs w:val="0"/>
                <w:szCs w:val="24"/>
              </w:rPr>
              <w:t>Aims and objectives</w:t>
            </w:r>
          </w:p>
          <w:p w14:paraId="72005C31" w14:textId="3889542A" w:rsidR="00FB05F8" w:rsidRPr="00FB05F8" w:rsidRDefault="00FB05F8" w:rsidP="00FB05F8">
            <w:pPr>
              <w:spacing w:line="240" w:lineRule="auto"/>
              <w:rPr>
                <w:rFonts w:asciiTheme="minorHAnsi" w:hAnsiTheme="minorHAnsi"/>
                <w:b w:val="0"/>
                <w:szCs w:val="24"/>
              </w:rPr>
            </w:pPr>
            <w:r w:rsidRPr="00FB05F8">
              <w:rPr>
                <w:rFonts w:asciiTheme="minorHAnsi" w:hAnsiTheme="minorHAnsi"/>
                <w:b w:val="0"/>
                <w:szCs w:val="24"/>
              </w:rPr>
              <w:t>The aim of this PhD is to understand, using techniques of conversation analysis, how and to what extent structured medication reviews address problematic polypharmacy with a view to recognising transferable strategies that can be employed within primary care settings. The specific focus of the study will be tailored to the student</w:t>
            </w:r>
            <w:r w:rsidR="006943B2">
              <w:rPr>
                <w:rFonts w:asciiTheme="minorHAnsi" w:hAnsiTheme="minorHAnsi"/>
                <w:b w:val="0"/>
                <w:szCs w:val="24"/>
              </w:rPr>
              <w:t>’</w:t>
            </w:r>
            <w:r w:rsidRPr="00FB05F8">
              <w:rPr>
                <w:rFonts w:asciiTheme="minorHAnsi" w:hAnsiTheme="minorHAnsi"/>
                <w:b w:val="0"/>
                <w:szCs w:val="24"/>
              </w:rPr>
              <w:t>s interest but may include one or more of the following areas:</w:t>
            </w:r>
          </w:p>
          <w:p w14:paraId="2387EE98" w14:textId="77777777" w:rsidR="00FB05F8" w:rsidRDefault="00FB05F8" w:rsidP="00FB05F8">
            <w:pPr>
              <w:spacing w:line="240" w:lineRule="auto"/>
              <w:rPr>
                <w:rFonts w:asciiTheme="minorHAnsi" w:hAnsiTheme="minorHAnsi"/>
                <w:b w:val="0"/>
                <w:szCs w:val="24"/>
              </w:rPr>
            </w:pPr>
          </w:p>
          <w:p w14:paraId="12DDAA75" w14:textId="4E9E21EA" w:rsidR="00FB05F8" w:rsidRPr="00FB05F8" w:rsidRDefault="00FB05F8" w:rsidP="00FB05F8">
            <w:pPr>
              <w:pStyle w:val="ListParagraph"/>
              <w:numPr>
                <w:ilvl w:val="0"/>
                <w:numId w:val="2"/>
              </w:numPr>
              <w:spacing w:line="240" w:lineRule="auto"/>
              <w:rPr>
                <w:rFonts w:asciiTheme="minorHAnsi" w:hAnsiTheme="minorHAnsi"/>
                <w:b w:val="0"/>
                <w:szCs w:val="24"/>
              </w:rPr>
            </w:pPr>
            <w:r w:rsidRPr="00FB05F8">
              <w:rPr>
                <w:rFonts w:asciiTheme="minorHAnsi" w:hAnsiTheme="minorHAnsi"/>
                <w:b w:val="0"/>
                <w:szCs w:val="24"/>
              </w:rPr>
              <w:t xml:space="preserve">How do SMRs contribute to ensuring medication safety for patients prescribed multiple medications? </w:t>
            </w:r>
          </w:p>
          <w:p w14:paraId="5CE0F849" w14:textId="21A57D17" w:rsidR="00FB05F8" w:rsidRPr="00FB05F8" w:rsidRDefault="00FB05F8" w:rsidP="00FB05F8">
            <w:pPr>
              <w:pStyle w:val="ListParagraph"/>
              <w:numPr>
                <w:ilvl w:val="0"/>
                <w:numId w:val="2"/>
              </w:numPr>
              <w:spacing w:line="240" w:lineRule="auto"/>
              <w:rPr>
                <w:rFonts w:asciiTheme="minorHAnsi" w:hAnsiTheme="minorHAnsi"/>
                <w:b w:val="0"/>
                <w:szCs w:val="24"/>
              </w:rPr>
            </w:pPr>
            <w:r w:rsidRPr="00FB05F8">
              <w:rPr>
                <w:rFonts w:asciiTheme="minorHAnsi" w:hAnsiTheme="minorHAnsi"/>
                <w:b w:val="0"/>
                <w:szCs w:val="24"/>
              </w:rPr>
              <w:t xml:space="preserve">How do SMRs contribute to reducing financial and environmental waste in terms of costs of unused and/or unnecessary medicines? </w:t>
            </w:r>
          </w:p>
          <w:p w14:paraId="3DA1E1AF" w14:textId="35818A57" w:rsidR="00FB05F8" w:rsidRPr="00FB05F8" w:rsidRDefault="00FB05F8" w:rsidP="00FB05F8">
            <w:pPr>
              <w:pStyle w:val="ListParagraph"/>
              <w:numPr>
                <w:ilvl w:val="0"/>
                <w:numId w:val="2"/>
              </w:numPr>
              <w:spacing w:line="240" w:lineRule="auto"/>
              <w:rPr>
                <w:rFonts w:asciiTheme="minorHAnsi" w:hAnsiTheme="minorHAnsi"/>
                <w:b w:val="0"/>
                <w:szCs w:val="24"/>
              </w:rPr>
            </w:pPr>
            <w:r w:rsidRPr="00FB05F8">
              <w:rPr>
                <w:rFonts w:asciiTheme="minorHAnsi" w:hAnsiTheme="minorHAnsi"/>
                <w:b w:val="0"/>
                <w:szCs w:val="24"/>
              </w:rPr>
              <w:t>How do clinicians and patients negotiate deprescribing within the SMR?</w:t>
            </w:r>
          </w:p>
          <w:p w14:paraId="065BD643" w14:textId="7E7C446B" w:rsidR="00FB05F8" w:rsidRPr="00FB05F8" w:rsidRDefault="00FB05F8" w:rsidP="00FB05F8">
            <w:pPr>
              <w:pStyle w:val="ListParagraph"/>
              <w:numPr>
                <w:ilvl w:val="0"/>
                <w:numId w:val="2"/>
              </w:numPr>
              <w:spacing w:line="240" w:lineRule="auto"/>
              <w:rPr>
                <w:rFonts w:asciiTheme="minorHAnsi" w:hAnsiTheme="minorHAnsi"/>
                <w:b w:val="0"/>
                <w:szCs w:val="24"/>
              </w:rPr>
            </w:pPr>
            <w:r w:rsidRPr="00FB05F8">
              <w:rPr>
                <w:rFonts w:asciiTheme="minorHAnsi" w:hAnsiTheme="minorHAnsi"/>
                <w:b w:val="0"/>
                <w:szCs w:val="24"/>
              </w:rPr>
              <w:t xml:space="preserve">How are patient preferences successfully incorporated into structured medication reviews? </w:t>
            </w:r>
          </w:p>
          <w:p w14:paraId="2EBABE8D" w14:textId="6926BDD7" w:rsidR="00724FAC" w:rsidRPr="00FB05F8" w:rsidRDefault="00FB05F8" w:rsidP="00FB05F8">
            <w:pPr>
              <w:pStyle w:val="ListParagraph"/>
              <w:numPr>
                <w:ilvl w:val="0"/>
                <w:numId w:val="2"/>
              </w:numPr>
              <w:spacing w:line="240" w:lineRule="auto"/>
              <w:rPr>
                <w:rFonts w:asciiTheme="minorHAnsi" w:hAnsiTheme="minorHAnsi"/>
                <w:b w:val="0"/>
                <w:szCs w:val="24"/>
              </w:rPr>
            </w:pPr>
            <w:r w:rsidRPr="00FB05F8">
              <w:rPr>
                <w:rFonts w:asciiTheme="minorHAnsi" w:hAnsiTheme="minorHAnsi"/>
                <w:b w:val="0"/>
                <w:szCs w:val="24"/>
              </w:rPr>
              <w:t>How do different health care professionals within primary care work together to deliver structured medication reviews and what does ‘successful’ collaboration look like?</w:t>
            </w:r>
          </w:p>
          <w:p w14:paraId="5895F9BA" w14:textId="77777777" w:rsidR="00FB05F8" w:rsidRDefault="00FB05F8">
            <w:pPr>
              <w:spacing w:line="240" w:lineRule="auto"/>
              <w:rPr>
                <w:rFonts w:asciiTheme="minorHAnsi" w:hAnsiTheme="minorHAnsi"/>
                <w:b w:val="0"/>
                <w:bCs w:val="0"/>
                <w:szCs w:val="24"/>
              </w:rPr>
            </w:pPr>
          </w:p>
          <w:p w14:paraId="0A3154BD" w14:textId="1E769472" w:rsidR="00724FAC" w:rsidRPr="00FB05F8" w:rsidRDefault="00724FAC">
            <w:pPr>
              <w:spacing w:line="240" w:lineRule="auto"/>
              <w:rPr>
                <w:rFonts w:asciiTheme="minorHAnsi" w:hAnsiTheme="minorHAnsi"/>
                <w:bCs w:val="0"/>
                <w:szCs w:val="24"/>
              </w:rPr>
            </w:pPr>
            <w:r w:rsidRPr="00FB05F8">
              <w:rPr>
                <w:rFonts w:asciiTheme="minorHAnsi" w:hAnsiTheme="minorHAnsi"/>
                <w:bCs w:val="0"/>
                <w:szCs w:val="24"/>
              </w:rPr>
              <w:lastRenderedPageBreak/>
              <w:t xml:space="preserve">Impact </w:t>
            </w:r>
          </w:p>
          <w:p w14:paraId="499C73AB" w14:textId="08CC8757" w:rsidR="00FC4D3D" w:rsidRDefault="00FB05F8" w:rsidP="00B77E4A">
            <w:pPr>
              <w:spacing w:line="240" w:lineRule="auto"/>
              <w:rPr>
                <w:rFonts w:asciiTheme="minorHAnsi" w:hAnsiTheme="minorHAnsi"/>
                <w:szCs w:val="24"/>
              </w:rPr>
            </w:pPr>
            <w:r>
              <w:rPr>
                <w:rFonts w:asciiTheme="minorHAnsi" w:hAnsiTheme="minorHAnsi"/>
                <w:b w:val="0"/>
                <w:bCs w:val="0"/>
                <w:szCs w:val="24"/>
              </w:rPr>
              <w:t xml:space="preserve">The project has the potential to impact the delivery of health services </w:t>
            </w:r>
            <w:r w:rsidR="00B77E4A">
              <w:rPr>
                <w:rFonts w:asciiTheme="minorHAnsi" w:hAnsiTheme="minorHAnsi"/>
                <w:b w:val="0"/>
                <w:bCs w:val="0"/>
                <w:szCs w:val="24"/>
              </w:rPr>
              <w:t xml:space="preserve">in terms of identifying best practices for reducing instances of problematic polypharmacy, reducing impact of unnecessary medicines which lead to financial waste and environmental harm, and understanding collaboration between primary care health professionals. </w:t>
            </w: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sidRPr="00EB5597">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Pr="003E4268" w:rsidRDefault="002C791D">
            <w:pPr>
              <w:pStyle w:val="BodyText2"/>
              <w:tabs>
                <w:tab w:val="clear" w:pos="720"/>
              </w:tabs>
              <w:spacing w:after="120"/>
              <w:jc w:val="both"/>
              <w:rPr>
                <w:rFonts w:asciiTheme="minorHAnsi" w:hAnsiTheme="minorHAnsi" w:cs="Arial"/>
                <w:b/>
                <w:iCs/>
                <w:sz w:val="24"/>
                <w:szCs w:val="24"/>
              </w:rPr>
            </w:pPr>
            <w:r w:rsidRPr="003E4268">
              <w:rPr>
                <w:rFonts w:asciiTheme="minorHAnsi" w:hAnsiTheme="minorHAnsi" w:cs="Arial"/>
                <w:b/>
                <w:iCs/>
                <w:sz w:val="24"/>
                <w:szCs w:val="24"/>
              </w:rPr>
              <w:t>Formal training:</w:t>
            </w:r>
          </w:p>
          <w:p w14:paraId="112EC5BD" w14:textId="3C5B8C38" w:rsidR="003E0ED8" w:rsidRDefault="003E0ED8" w:rsidP="001E3811">
            <w:pPr>
              <w:rPr>
                <w:rFonts w:asciiTheme="minorHAnsi" w:eastAsia="Times New Roman" w:hAnsiTheme="minorHAnsi"/>
                <w:b w:val="0"/>
                <w:iCs/>
                <w:szCs w:val="24"/>
              </w:rPr>
            </w:pPr>
            <w:r>
              <w:rPr>
                <w:rFonts w:asciiTheme="minorHAnsi" w:eastAsia="Times New Roman" w:hAnsiTheme="minorHAnsi"/>
                <w:b w:val="0"/>
                <w:iCs/>
                <w:szCs w:val="24"/>
              </w:rPr>
              <w:t>The successful candidate will have access to a</w:t>
            </w:r>
            <w:r w:rsidR="00EB5597">
              <w:rPr>
                <w:rFonts w:asciiTheme="minorHAnsi" w:eastAsia="Times New Roman" w:hAnsiTheme="minorHAnsi"/>
                <w:b w:val="0"/>
                <w:iCs/>
                <w:szCs w:val="24"/>
              </w:rPr>
              <w:t>n</w:t>
            </w:r>
            <w:r>
              <w:rPr>
                <w:rFonts w:asciiTheme="minorHAnsi" w:eastAsia="Times New Roman" w:hAnsiTheme="minorHAnsi"/>
                <w:b w:val="0"/>
                <w:iCs/>
                <w:szCs w:val="24"/>
              </w:rPr>
              <w:t xml:space="preserve"> </w:t>
            </w:r>
            <w:r w:rsidR="006943B2">
              <w:rPr>
                <w:rFonts w:asciiTheme="minorHAnsi" w:eastAsia="Times New Roman" w:hAnsiTheme="minorHAnsi"/>
                <w:b w:val="0"/>
                <w:iCs/>
                <w:szCs w:val="24"/>
              </w:rPr>
              <w:t xml:space="preserve">MRes </w:t>
            </w:r>
            <w:r>
              <w:rPr>
                <w:rFonts w:asciiTheme="minorHAnsi" w:eastAsia="Times New Roman" w:hAnsiTheme="minorHAnsi"/>
                <w:b w:val="0"/>
                <w:iCs/>
                <w:szCs w:val="24"/>
              </w:rPr>
              <w:t xml:space="preserve">level module on Qualitative Research Methods which is hosted in the Wolfson Institute of Population Health (WIPH) at QMUL. The candidate will also be encouraged to undertake training in </w:t>
            </w:r>
            <w:r w:rsidR="00EB5597">
              <w:rPr>
                <w:rFonts w:asciiTheme="minorHAnsi" w:eastAsia="Times New Roman" w:hAnsiTheme="minorHAnsi"/>
                <w:b w:val="0"/>
                <w:iCs/>
                <w:szCs w:val="24"/>
              </w:rPr>
              <w:t>conversation</w:t>
            </w:r>
            <w:r>
              <w:rPr>
                <w:rFonts w:asciiTheme="minorHAnsi" w:eastAsia="Times New Roman" w:hAnsiTheme="minorHAnsi"/>
                <w:b w:val="0"/>
                <w:iCs/>
                <w:szCs w:val="24"/>
              </w:rPr>
              <w:t xml:space="preserve"> analysis techniques</w:t>
            </w:r>
            <w:r w:rsidR="00EB5597">
              <w:rPr>
                <w:rFonts w:asciiTheme="minorHAnsi" w:eastAsia="Times New Roman" w:hAnsiTheme="minorHAnsi"/>
                <w:b w:val="0"/>
                <w:iCs/>
                <w:szCs w:val="24"/>
              </w:rPr>
              <w:t>. Access to</w:t>
            </w:r>
            <w:r>
              <w:rPr>
                <w:rFonts w:asciiTheme="minorHAnsi" w:eastAsia="Times New Roman" w:hAnsiTheme="minorHAnsi"/>
                <w:b w:val="0"/>
                <w:iCs/>
                <w:szCs w:val="24"/>
              </w:rPr>
              <w:t xml:space="preserve"> </w:t>
            </w:r>
            <w:r w:rsidR="00B339A3">
              <w:rPr>
                <w:rFonts w:asciiTheme="minorHAnsi" w:eastAsia="Times New Roman" w:hAnsiTheme="minorHAnsi"/>
                <w:b w:val="0"/>
                <w:iCs/>
                <w:szCs w:val="24"/>
              </w:rPr>
              <w:t>a</w:t>
            </w:r>
            <w:r>
              <w:rPr>
                <w:rFonts w:asciiTheme="minorHAnsi" w:eastAsia="Times New Roman" w:hAnsiTheme="minorHAnsi"/>
                <w:b w:val="0"/>
                <w:iCs/>
                <w:szCs w:val="24"/>
              </w:rPr>
              <w:t xml:space="preserve"> short course </w:t>
            </w:r>
            <w:r w:rsidR="00EB5597">
              <w:rPr>
                <w:rFonts w:asciiTheme="minorHAnsi" w:eastAsia="Times New Roman" w:hAnsiTheme="minorHAnsi"/>
                <w:b w:val="0"/>
                <w:iCs/>
                <w:szCs w:val="24"/>
              </w:rPr>
              <w:t>i</w:t>
            </w:r>
            <w:r>
              <w:rPr>
                <w:rFonts w:asciiTheme="minorHAnsi" w:eastAsia="Times New Roman" w:hAnsiTheme="minorHAnsi"/>
                <w:b w:val="0"/>
                <w:iCs/>
                <w:szCs w:val="24"/>
              </w:rPr>
              <w:t>n these techniques</w:t>
            </w:r>
            <w:r w:rsidR="00EB5597">
              <w:rPr>
                <w:rFonts w:asciiTheme="minorHAnsi" w:eastAsia="Times New Roman" w:hAnsiTheme="minorHAnsi"/>
                <w:b w:val="0"/>
                <w:iCs/>
                <w:szCs w:val="24"/>
              </w:rPr>
              <w:t xml:space="preserve"> will be made available through </w:t>
            </w:r>
            <w:r>
              <w:rPr>
                <w:rFonts w:asciiTheme="minorHAnsi" w:eastAsia="Times New Roman" w:hAnsiTheme="minorHAnsi"/>
                <w:b w:val="0"/>
                <w:iCs/>
                <w:szCs w:val="24"/>
              </w:rPr>
              <w:t>the partner institution</w:t>
            </w:r>
            <w:r w:rsidR="00EB5597">
              <w:rPr>
                <w:rFonts w:asciiTheme="minorHAnsi" w:eastAsia="Times New Roman" w:hAnsiTheme="minorHAnsi"/>
                <w:b w:val="0"/>
                <w:iCs/>
                <w:szCs w:val="24"/>
              </w:rPr>
              <w:t>, Oxford University.</w:t>
            </w:r>
            <w:r>
              <w:rPr>
                <w:rFonts w:asciiTheme="minorHAnsi" w:eastAsia="Times New Roman" w:hAnsiTheme="minorHAnsi"/>
                <w:b w:val="0"/>
                <w:iCs/>
                <w:szCs w:val="24"/>
              </w:rPr>
              <w:t xml:space="preserve"> </w:t>
            </w:r>
          </w:p>
          <w:p w14:paraId="1203B480" w14:textId="77777777" w:rsidR="003E0ED8" w:rsidRDefault="003E0ED8" w:rsidP="001E3811">
            <w:pPr>
              <w:rPr>
                <w:rFonts w:asciiTheme="minorHAnsi" w:eastAsia="Times New Roman" w:hAnsiTheme="minorHAnsi"/>
                <w:b w:val="0"/>
                <w:iCs/>
                <w:szCs w:val="24"/>
              </w:rPr>
            </w:pPr>
          </w:p>
          <w:p w14:paraId="36F5BFE1" w14:textId="4A64A466" w:rsidR="001E3811" w:rsidRPr="00FB05F8" w:rsidRDefault="001E3811" w:rsidP="001E3811">
            <w:pPr>
              <w:rPr>
                <w:rFonts w:asciiTheme="minorHAnsi" w:eastAsia="Times New Roman" w:hAnsiTheme="minorHAnsi"/>
                <w:b w:val="0"/>
                <w:iCs/>
                <w:szCs w:val="24"/>
              </w:rPr>
            </w:pPr>
            <w:r w:rsidRPr="00FB05F8">
              <w:rPr>
                <w:rFonts w:asciiTheme="minorHAnsi" w:eastAsia="Times New Roman" w:hAnsiTheme="minorHAnsi"/>
                <w:b w:val="0"/>
                <w:iCs/>
                <w:szCs w:val="24"/>
              </w:rPr>
              <w:t>QMUL has robust monitoring arrangements to ensure students successfully complete their doctoral studies. The successful candidate will have regular supervisions with the supervisors (at least once per month, more frequent in the early stages of the PhD) which are documented through the MYSIS graduate student online system. The student will also complete PhD progression reports at 9 months, 18 months and 30 months of the PhD time. Progression at 9 and 18 months includes a viva voce. Progression reports will be read and assessed for progress and capability to complete the PhD by two panel members who are external to the PhD supervisory team and selected for their relevant academic expertise. The delivery of post graduate education is guided by robust academic regulations, with oversight of the implementation of these procedures by the Institute Director of Graduate Studies, and the support of the post graduate research administrator. PhD supervisors are required to engage in regular PhD supervision training, including mental health training.</w:t>
            </w:r>
          </w:p>
          <w:p w14:paraId="41F975C8" w14:textId="0C6C322E" w:rsidR="002C791D" w:rsidRPr="00724FAC" w:rsidRDefault="002C791D">
            <w:pPr>
              <w:pStyle w:val="BodyText2"/>
              <w:tabs>
                <w:tab w:val="clear" w:pos="720"/>
              </w:tabs>
              <w:spacing w:after="120"/>
              <w:jc w:val="both"/>
              <w:rPr>
                <w:rFonts w:asciiTheme="minorHAnsi" w:hAnsiTheme="minorHAnsi" w:cs="Arial"/>
                <w:iCs/>
                <w:sz w:val="24"/>
                <w:szCs w:val="24"/>
              </w:rPr>
            </w:pPr>
            <w:bookmarkStart w:id="0" w:name="_GoBack"/>
            <w:bookmarkEnd w:id="0"/>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3E4268" w:rsidRDefault="002C791D">
            <w:pPr>
              <w:pStyle w:val="BodyText2"/>
              <w:tabs>
                <w:tab w:val="clear" w:pos="720"/>
              </w:tabs>
              <w:spacing w:after="120"/>
              <w:jc w:val="both"/>
              <w:rPr>
                <w:rFonts w:asciiTheme="minorHAnsi" w:hAnsiTheme="minorHAnsi" w:cs="Arial"/>
                <w:b/>
                <w:iCs/>
                <w:sz w:val="24"/>
                <w:szCs w:val="24"/>
              </w:rPr>
            </w:pPr>
            <w:r w:rsidRPr="003E4268">
              <w:rPr>
                <w:rFonts w:asciiTheme="minorHAnsi" w:hAnsiTheme="minorHAnsi" w:cs="Arial"/>
                <w:b/>
                <w:iCs/>
                <w:sz w:val="24"/>
                <w:szCs w:val="24"/>
              </w:rPr>
              <w:t xml:space="preserve">Informal training: </w:t>
            </w:r>
          </w:p>
          <w:p w14:paraId="72E02854" w14:textId="77777777" w:rsidR="00EB5597" w:rsidRPr="00EB5597" w:rsidRDefault="00EB5597" w:rsidP="00EB5597">
            <w:pPr>
              <w:spacing w:line="240" w:lineRule="auto"/>
              <w:rPr>
                <w:rFonts w:asciiTheme="minorHAnsi" w:hAnsiTheme="minorHAnsi"/>
                <w:b w:val="0"/>
                <w:bCs w:val="0"/>
                <w:color w:val="000000" w:themeColor="text1"/>
                <w:szCs w:val="24"/>
              </w:rPr>
            </w:pPr>
            <w:r w:rsidRPr="00EB5597">
              <w:rPr>
                <w:rFonts w:asciiTheme="minorHAnsi" w:hAnsiTheme="minorHAnsi"/>
                <w:b w:val="0"/>
                <w:bCs w:val="0"/>
                <w:color w:val="000000" w:themeColor="text1"/>
                <w:szCs w:val="24"/>
              </w:rPr>
              <w:t xml:space="preserve">Both institutions will provide the successful candidate with informal support and development. The successful candidate would become a member of the APOLLO social science team (led by Prof Deborah Swinglehurst) which meets weekly to provide discussion, support and development on individual team member’s projects. </w:t>
            </w:r>
          </w:p>
          <w:p w14:paraId="480B617C" w14:textId="77777777" w:rsidR="00EB5597" w:rsidRDefault="00EB5597" w:rsidP="00EB5597">
            <w:pPr>
              <w:spacing w:line="240" w:lineRule="auto"/>
              <w:rPr>
                <w:rFonts w:asciiTheme="minorHAnsi" w:hAnsiTheme="minorHAnsi"/>
                <w:bCs w:val="0"/>
                <w:color w:val="000000" w:themeColor="text1"/>
                <w:szCs w:val="24"/>
              </w:rPr>
            </w:pPr>
          </w:p>
          <w:p w14:paraId="066127A0" w14:textId="4E5AC172" w:rsidR="00EB5597" w:rsidRPr="00EB5597" w:rsidRDefault="00EB5597" w:rsidP="00EB5597">
            <w:pPr>
              <w:spacing w:line="240" w:lineRule="auto"/>
              <w:rPr>
                <w:rFonts w:asciiTheme="minorHAnsi" w:hAnsiTheme="minorHAnsi"/>
                <w:b w:val="0"/>
                <w:bCs w:val="0"/>
                <w:color w:val="000000" w:themeColor="text1"/>
                <w:szCs w:val="24"/>
              </w:rPr>
            </w:pPr>
            <w:r w:rsidRPr="00EB5597">
              <w:rPr>
                <w:rFonts w:asciiTheme="minorHAnsi" w:hAnsiTheme="minorHAnsi"/>
                <w:b w:val="0"/>
                <w:bCs w:val="0"/>
                <w:color w:val="000000" w:themeColor="text1"/>
                <w:szCs w:val="24"/>
              </w:rPr>
              <w:t xml:space="preserve">The candidate will have access to: </w:t>
            </w:r>
          </w:p>
          <w:p w14:paraId="572A9A3B" w14:textId="1CF16EAC"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monthly informal discussion groups where qualitative research methods, data analysis and application of theory are discussed with WIPH colleagues and researchers from other universities (Curiosity Workshop, Thinking Between the Lines)</w:t>
            </w:r>
          </w:p>
          <w:p w14:paraId="186B9FC1" w14:textId="559C3AA3"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WIPH monthly research seminar where external guest speakers and Institute staff present their research; early career researchers and PhD students are encouraged to present their work at this seminar</w:t>
            </w:r>
          </w:p>
          <w:p w14:paraId="73DC6C2D" w14:textId="19DE14AF"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an active Early Career Researchers Group which meets monthly to discuss career development, support and development during the PhD and post-doctoral period</w:t>
            </w:r>
          </w:p>
          <w:p w14:paraId="6A2EFBF9" w14:textId="4DEFE92B"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lastRenderedPageBreak/>
              <w:t xml:space="preserve">WIPH’s annual showcase event where PhD students are encouraged to present their work and network with Institute researchers </w:t>
            </w:r>
          </w:p>
          <w:p w14:paraId="27856297" w14:textId="40DB4447"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 xml:space="preserve">QMUL’s Student Services for (pastoral support and study needs) </w:t>
            </w:r>
          </w:p>
          <w:p w14:paraId="4323FA3F" w14:textId="2529A3AC" w:rsidR="00EB5597" w:rsidRPr="00EB5597" w:rsidRDefault="00EB5597" w:rsidP="00EB5597">
            <w:pPr>
              <w:pStyle w:val="ListParagraph"/>
              <w:numPr>
                <w:ilvl w:val="0"/>
                <w:numId w:val="3"/>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QMUL Academy delivering university-wide support and development for education and research</w:t>
            </w:r>
          </w:p>
          <w:p w14:paraId="56440FFD" w14:textId="77777777" w:rsidR="00EB5597" w:rsidRPr="00EB5597" w:rsidRDefault="00EB5597" w:rsidP="00EB5597">
            <w:pPr>
              <w:spacing w:line="240" w:lineRule="auto"/>
              <w:rPr>
                <w:rFonts w:asciiTheme="minorHAnsi" w:hAnsiTheme="minorHAnsi"/>
                <w:bCs w:val="0"/>
                <w:color w:val="000000" w:themeColor="text1"/>
                <w:szCs w:val="24"/>
              </w:rPr>
            </w:pPr>
          </w:p>
          <w:p w14:paraId="0C26333B" w14:textId="33213B66" w:rsidR="00EB5597" w:rsidRPr="00EB5597" w:rsidRDefault="00EB5597" w:rsidP="00EB5597">
            <w:pPr>
              <w:spacing w:line="240" w:lineRule="auto"/>
              <w:rPr>
                <w:rFonts w:asciiTheme="minorHAnsi" w:hAnsiTheme="minorHAnsi"/>
                <w:b w:val="0"/>
                <w:bCs w:val="0"/>
                <w:color w:val="000000" w:themeColor="text1"/>
                <w:szCs w:val="24"/>
              </w:rPr>
            </w:pPr>
            <w:r w:rsidRPr="00EB5597">
              <w:rPr>
                <w:rFonts w:asciiTheme="minorHAnsi" w:hAnsiTheme="minorHAnsi"/>
                <w:b w:val="0"/>
                <w:bCs w:val="0"/>
                <w:color w:val="000000" w:themeColor="text1"/>
                <w:szCs w:val="24"/>
              </w:rPr>
              <w:t xml:space="preserve">Additional opportunities for enrichment and development will be made possible through: </w:t>
            </w:r>
          </w:p>
          <w:p w14:paraId="30881B80" w14:textId="3FE4BDF7" w:rsidR="00EB5597" w:rsidRPr="00EB5597" w:rsidRDefault="00EB5597" w:rsidP="00EB5597">
            <w:pPr>
              <w:pStyle w:val="ListParagraph"/>
              <w:numPr>
                <w:ilvl w:val="0"/>
                <w:numId w:val="4"/>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WIPH</w:t>
            </w:r>
            <w:r>
              <w:rPr>
                <w:rFonts w:asciiTheme="minorHAnsi" w:hAnsiTheme="minorHAnsi"/>
                <w:b w:val="0"/>
                <w:color w:val="000000" w:themeColor="text1"/>
                <w:szCs w:val="24"/>
              </w:rPr>
              <w:t xml:space="preserve"> and Nuffield Department of Primary Care</w:t>
            </w:r>
            <w:r w:rsidRPr="00EB5597">
              <w:rPr>
                <w:rFonts w:asciiTheme="minorHAnsi" w:hAnsiTheme="minorHAnsi"/>
                <w:b w:val="0"/>
                <w:color w:val="000000" w:themeColor="text1"/>
                <w:szCs w:val="24"/>
              </w:rPr>
              <w:t xml:space="preserve"> </w:t>
            </w:r>
            <w:r w:rsidR="00B339A3">
              <w:rPr>
                <w:rFonts w:asciiTheme="minorHAnsi" w:hAnsiTheme="minorHAnsi"/>
                <w:b w:val="0"/>
                <w:szCs w:val="24"/>
              </w:rPr>
              <w:t xml:space="preserve">Health Sciences </w:t>
            </w:r>
            <w:r w:rsidRPr="00EB5597">
              <w:rPr>
                <w:rFonts w:asciiTheme="minorHAnsi" w:hAnsiTheme="minorHAnsi"/>
                <w:b w:val="0"/>
                <w:color w:val="000000" w:themeColor="text1"/>
                <w:szCs w:val="24"/>
              </w:rPr>
              <w:t xml:space="preserve">networks with links to national and international collaborators </w:t>
            </w:r>
          </w:p>
          <w:p w14:paraId="6BFC3FEB" w14:textId="67AC6D40" w:rsidR="00EB5597" w:rsidRPr="00EB5597" w:rsidRDefault="00EB5597" w:rsidP="00EB5597">
            <w:pPr>
              <w:pStyle w:val="ListParagraph"/>
              <w:numPr>
                <w:ilvl w:val="0"/>
                <w:numId w:val="4"/>
              </w:numPr>
              <w:spacing w:line="240" w:lineRule="auto"/>
              <w:rPr>
                <w:rFonts w:asciiTheme="minorHAnsi" w:hAnsiTheme="minorHAnsi"/>
                <w:b w:val="0"/>
                <w:color w:val="000000" w:themeColor="text1"/>
                <w:szCs w:val="24"/>
              </w:rPr>
            </w:pPr>
            <w:r w:rsidRPr="00EB5597">
              <w:rPr>
                <w:rFonts w:asciiTheme="minorHAnsi" w:hAnsiTheme="minorHAnsi"/>
                <w:b w:val="0"/>
                <w:color w:val="000000" w:themeColor="text1"/>
                <w:szCs w:val="24"/>
              </w:rPr>
              <w:t>the Faculty of Medicine and Dentistry</w:t>
            </w:r>
            <w:r w:rsidR="00BB7994">
              <w:rPr>
                <w:rFonts w:asciiTheme="minorHAnsi" w:hAnsiTheme="minorHAnsi"/>
                <w:b w:val="0"/>
                <w:color w:val="000000" w:themeColor="text1"/>
                <w:szCs w:val="24"/>
              </w:rPr>
              <w:t>, QMUL</w:t>
            </w:r>
            <w:r w:rsidRPr="00EB5597">
              <w:rPr>
                <w:rFonts w:asciiTheme="minorHAnsi" w:hAnsiTheme="minorHAnsi"/>
                <w:b w:val="0"/>
                <w:color w:val="000000" w:themeColor="text1"/>
                <w:szCs w:val="24"/>
              </w:rPr>
              <w:t>, with its links to world-leading clinicians.</w:t>
            </w:r>
          </w:p>
          <w:p w14:paraId="54B3D680" w14:textId="6EE345CA" w:rsidR="002C791D" w:rsidRPr="00724FAC" w:rsidRDefault="002C791D" w:rsidP="00EB5597">
            <w:pPr>
              <w:spacing w:line="240" w:lineRule="auto"/>
              <w:rPr>
                <w:rFonts w:asciiTheme="minorHAnsi" w:hAnsiTheme="minorHAnsi"/>
                <w:iCs/>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E6FE65E" w14:textId="77777777" w:rsidR="00CF3A4F" w:rsidRPr="003E4268" w:rsidRDefault="002C791D" w:rsidP="003555D6">
            <w:pPr>
              <w:pStyle w:val="BodyText2"/>
              <w:tabs>
                <w:tab w:val="clear" w:pos="720"/>
              </w:tabs>
              <w:spacing w:after="120"/>
              <w:jc w:val="both"/>
              <w:rPr>
                <w:rFonts w:asciiTheme="minorHAnsi" w:hAnsiTheme="minorHAnsi" w:cs="Arial"/>
                <w:b/>
                <w:iCs/>
                <w:sz w:val="24"/>
                <w:szCs w:val="24"/>
              </w:rPr>
            </w:pPr>
            <w:r w:rsidRPr="003E4268">
              <w:rPr>
                <w:rFonts w:asciiTheme="minorHAnsi" w:hAnsiTheme="minorHAnsi" w:cs="Arial"/>
                <w:b/>
                <w:iCs/>
                <w:sz w:val="24"/>
                <w:szCs w:val="24"/>
              </w:rPr>
              <w:lastRenderedPageBreak/>
              <w:t>PPIE:</w:t>
            </w:r>
            <w:r w:rsidR="003555D6" w:rsidRPr="003E4268">
              <w:rPr>
                <w:rFonts w:asciiTheme="minorHAnsi" w:hAnsiTheme="minorHAnsi" w:cs="Arial"/>
                <w:b/>
                <w:iCs/>
                <w:sz w:val="24"/>
                <w:szCs w:val="24"/>
              </w:rPr>
              <w:t xml:space="preserve"> </w:t>
            </w:r>
          </w:p>
          <w:p w14:paraId="2AA894C1" w14:textId="62609639" w:rsidR="002C791D" w:rsidRPr="00724FAC" w:rsidRDefault="003555D6" w:rsidP="003555D6">
            <w:pPr>
              <w:pStyle w:val="BodyText2"/>
              <w:tabs>
                <w:tab w:val="clear" w:pos="720"/>
              </w:tabs>
              <w:spacing w:after="120"/>
              <w:jc w:val="both"/>
              <w:rPr>
                <w:rFonts w:asciiTheme="minorHAnsi" w:hAnsiTheme="minorHAnsi" w:cs="Arial"/>
                <w:iCs/>
                <w:sz w:val="24"/>
                <w:szCs w:val="24"/>
              </w:rPr>
            </w:pPr>
            <w:r w:rsidRPr="003E0ED8">
              <w:rPr>
                <w:rFonts w:asciiTheme="minorHAnsi" w:hAnsiTheme="minorHAnsi" w:cs="Arial"/>
                <w:iCs/>
                <w:sz w:val="24"/>
                <w:szCs w:val="24"/>
              </w:rPr>
              <w:t>PPIE</w:t>
            </w:r>
            <w:r>
              <w:rPr>
                <w:rFonts w:asciiTheme="minorHAnsi" w:hAnsiTheme="minorHAnsi" w:cs="Arial"/>
                <w:iCs/>
                <w:sz w:val="24"/>
                <w:szCs w:val="24"/>
              </w:rPr>
              <w:t xml:space="preserve"> activities (focus group discussions with people who are prescribed multiple medications, discussion with health care professionals about the study design and questions) have been undertaken in preparation for the project from which the PhD data set will be drawn. The successful candidate would be encouraged to establish their own PPIE advisory group to help refine and develop the research going forward. The candidate may also want to consider approaching existing groups for PPIE support such as GP Patient Participation Groups and the Wolfson Institute of Population Health</w:t>
            </w:r>
            <w:r w:rsidR="003E0ED8">
              <w:rPr>
                <w:rFonts w:asciiTheme="minorHAnsi" w:hAnsiTheme="minorHAnsi" w:cs="Arial"/>
                <w:iCs/>
                <w:sz w:val="24"/>
                <w:szCs w:val="24"/>
              </w:rPr>
              <w:t>’s</w:t>
            </w:r>
            <w:r w:rsidR="00CF3A4F">
              <w:rPr>
                <w:rFonts w:asciiTheme="minorHAnsi" w:hAnsiTheme="minorHAnsi" w:cs="Arial"/>
                <w:iCs/>
                <w:sz w:val="24"/>
                <w:szCs w:val="24"/>
              </w:rPr>
              <w:t xml:space="preserve"> </w:t>
            </w:r>
            <w:r w:rsidR="003E0ED8" w:rsidRPr="003E0ED8">
              <w:rPr>
                <w:rFonts w:asciiTheme="minorHAnsi" w:hAnsiTheme="minorHAnsi" w:cs="Arial"/>
                <w:iCs/>
                <w:sz w:val="24"/>
                <w:szCs w:val="24"/>
              </w:rPr>
              <w:t>Public Advisory Panel</w:t>
            </w:r>
            <w:r w:rsidR="00CF3A4F">
              <w:rPr>
                <w:rFonts w:asciiTheme="minorHAnsi" w:hAnsiTheme="minorHAnsi" w:cs="Arial"/>
                <w:iCs/>
                <w:sz w:val="24"/>
                <w:szCs w:val="24"/>
              </w:rPr>
              <w:t>.</w:t>
            </w:r>
          </w:p>
        </w:tc>
      </w:tr>
    </w:tbl>
    <w:p w14:paraId="0A00210D" w14:textId="77777777" w:rsidR="002C791D" w:rsidRDefault="002C791D" w:rsidP="002C791D">
      <w:pPr>
        <w:rPr>
          <w:rFonts w:asciiTheme="minorHAnsi" w:hAnsiTheme="minorHAnsi"/>
          <w:szCs w:val="24"/>
        </w:rPr>
      </w:pPr>
    </w:p>
    <w:p w14:paraId="5D1FAEC9" w14:textId="4A37305E" w:rsidR="002C791D" w:rsidRDefault="002C791D"/>
    <w:p w14:paraId="424768FB" w14:textId="77777777" w:rsidR="00147661" w:rsidRDefault="00147661"/>
    <w:sectPr w:rsidR="0014766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E9B2" w16cex:dateUtc="2022-09-1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5D6BBB" w16cid:durableId="26CEE9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1294"/>
    <w:multiLevelType w:val="hybridMultilevel"/>
    <w:tmpl w:val="B7C6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0514D"/>
    <w:multiLevelType w:val="hybridMultilevel"/>
    <w:tmpl w:val="75943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ED2452"/>
    <w:multiLevelType w:val="hybridMultilevel"/>
    <w:tmpl w:val="A69EAE2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2E3A61"/>
    <w:multiLevelType w:val="hybridMultilevel"/>
    <w:tmpl w:val="D5022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1D"/>
    <w:rsid w:val="000B3004"/>
    <w:rsid w:val="00147661"/>
    <w:rsid w:val="001E3811"/>
    <w:rsid w:val="00267448"/>
    <w:rsid w:val="002C791D"/>
    <w:rsid w:val="003555D6"/>
    <w:rsid w:val="00373DE2"/>
    <w:rsid w:val="00385025"/>
    <w:rsid w:val="003E0ED8"/>
    <w:rsid w:val="003E4268"/>
    <w:rsid w:val="00510AE0"/>
    <w:rsid w:val="005873DA"/>
    <w:rsid w:val="00675A18"/>
    <w:rsid w:val="006943B2"/>
    <w:rsid w:val="00724FAC"/>
    <w:rsid w:val="00786DA9"/>
    <w:rsid w:val="007C692F"/>
    <w:rsid w:val="00892F65"/>
    <w:rsid w:val="009A0F80"/>
    <w:rsid w:val="00B339A3"/>
    <w:rsid w:val="00B77E4A"/>
    <w:rsid w:val="00BB7994"/>
    <w:rsid w:val="00BC63AB"/>
    <w:rsid w:val="00BE7D0E"/>
    <w:rsid w:val="00CD5817"/>
    <w:rsid w:val="00CF3A4F"/>
    <w:rsid w:val="00E14890"/>
    <w:rsid w:val="00E27E84"/>
    <w:rsid w:val="00E47700"/>
    <w:rsid w:val="00EB5597"/>
    <w:rsid w:val="00F80986"/>
    <w:rsid w:val="00FB05F8"/>
    <w:rsid w:val="00FB5E25"/>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CommentReference">
    <w:name w:val="annotation reference"/>
    <w:basedOn w:val="DefaultParagraphFont"/>
    <w:uiPriority w:val="99"/>
    <w:semiHidden/>
    <w:unhideWhenUsed/>
    <w:rsid w:val="00B77E4A"/>
    <w:rPr>
      <w:sz w:val="16"/>
      <w:szCs w:val="16"/>
    </w:rPr>
  </w:style>
  <w:style w:type="paragraph" w:styleId="CommentText">
    <w:name w:val="annotation text"/>
    <w:basedOn w:val="Normal"/>
    <w:link w:val="CommentTextChar"/>
    <w:uiPriority w:val="99"/>
    <w:unhideWhenUsed/>
    <w:rsid w:val="00B77E4A"/>
    <w:pPr>
      <w:spacing w:line="240" w:lineRule="auto"/>
    </w:pPr>
    <w:rPr>
      <w:sz w:val="20"/>
    </w:rPr>
  </w:style>
  <w:style w:type="character" w:customStyle="1" w:styleId="CommentTextChar">
    <w:name w:val="Comment Text Char"/>
    <w:basedOn w:val="DefaultParagraphFont"/>
    <w:link w:val="CommentText"/>
    <w:uiPriority w:val="99"/>
    <w:rsid w:val="00B77E4A"/>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B77E4A"/>
    <w:rPr>
      <w:b/>
      <w:bCs/>
    </w:rPr>
  </w:style>
  <w:style w:type="character" w:customStyle="1" w:styleId="CommentSubjectChar">
    <w:name w:val="Comment Subject Char"/>
    <w:basedOn w:val="CommentTextChar"/>
    <w:link w:val="CommentSubject"/>
    <w:uiPriority w:val="99"/>
    <w:semiHidden/>
    <w:rsid w:val="00B77E4A"/>
    <w:rPr>
      <w:rFonts w:ascii="Corbel" w:hAnsi="Corbel" w:cs="Arial"/>
      <w:b/>
      <w:bCs/>
      <w:sz w:val="20"/>
      <w:szCs w:val="20"/>
    </w:rPr>
  </w:style>
  <w:style w:type="paragraph" w:styleId="BalloonText">
    <w:name w:val="Balloon Text"/>
    <w:basedOn w:val="Normal"/>
    <w:link w:val="BalloonTextChar"/>
    <w:uiPriority w:val="99"/>
    <w:semiHidden/>
    <w:unhideWhenUsed/>
    <w:rsid w:val="00B77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4A"/>
    <w:rPr>
      <w:rFonts w:ascii="Segoe UI" w:hAnsi="Segoe UI" w:cs="Segoe UI"/>
      <w:sz w:val="18"/>
      <w:szCs w:val="18"/>
    </w:rPr>
  </w:style>
  <w:style w:type="paragraph" w:styleId="Revision">
    <w:name w:val="Revision"/>
    <w:hidden/>
    <w:uiPriority w:val="99"/>
    <w:semiHidden/>
    <w:rsid w:val="00510AE0"/>
    <w:pPr>
      <w:spacing w:after="0" w:line="240" w:lineRule="auto"/>
    </w:pPr>
    <w:rPr>
      <w:rFonts w:ascii="Corbel" w:hAnsi="Corbe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1F411B"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6C"/>
    <w:rsid w:val="000A775C"/>
    <w:rsid w:val="001F411B"/>
    <w:rsid w:val="002B666C"/>
    <w:rsid w:val="005C3201"/>
    <w:rsid w:val="005F1C7B"/>
    <w:rsid w:val="006E3C39"/>
    <w:rsid w:val="008E73AE"/>
    <w:rsid w:val="009705D4"/>
    <w:rsid w:val="00E8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Nina Fudge</cp:lastModifiedBy>
  <cp:revision>2</cp:revision>
  <dcterms:created xsi:type="dcterms:W3CDTF">2022-09-16T11:43:00Z</dcterms:created>
  <dcterms:modified xsi:type="dcterms:W3CDTF">2022-09-16T11:43:00Z</dcterms:modified>
</cp:coreProperties>
</file>