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dTable1Light-Accent11"/>
        <w:tblW w:w="0" w:type="auto"/>
        <w:tblInd w:w="0" w:type="dxa"/>
        <w:tblLook w:val="04A0" w:firstRow="1" w:lastRow="0" w:firstColumn="1" w:lastColumn="0" w:noHBand="0" w:noVBand="1"/>
      </w:tblPr>
      <w:tblGrid>
        <w:gridCol w:w="9016"/>
      </w:tblGrid>
      <w:tr w:rsidR="002C791D" w14:paraId="4B07F052" w14:textId="77777777" w:rsidTr="002C79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right w:val="single" w:sz="4" w:space="0" w:color="B4C6E7" w:themeColor="accent1" w:themeTint="66"/>
            </w:tcBorders>
            <w:hideMark/>
          </w:tcPr>
          <w:p w14:paraId="34841AE1" w14:textId="044BD4B7" w:rsidR="002C791D" w:rsidRDefault="002C791D">
            <w:pPr>
              <w:spacing w:line="240" w:lineRule="auto"/>
              <w:rPr>
                <w:rFonts w:asciiTheme="minorHAnsi" w:hAnsiTheme="minorHAnsi"/>
                <w:color w:val="2F5496" w:themeColor="accent1" w:themeShade="BF"/>
                <w:sz w:val="28"/>
                <w:szCs w:val="28"/>
              </w:rPr>
            </w:pPr>
            <w:r>
              <w:rPr>
                <w:rFonts w:asciiTheme="minorHAnsi" w:hAnsiTheme="minorHAnsi"/>
                <w:color w:val="2F5496" w:themeColor="accent1" w:themeShade="BF"/>
                <w:sz w:val="28"/>
                <w:szCs w:val="28"/>
              </w:rPr>
              <w:t xml:space="preserve">Host department: </w:t>
            </w:r>
            <w:sdt>
              <w:sdtPr>
                <w:rPr>
                  <w:rFonts w:asciiTheme="minorHAnsi" w:hAnsiTheme="minorHAnsi"/>
                  <w:color w:val="2F5496" w:themeColor="accent1" w:themeShade="BF"/>
                  <w:sz w:val="28"/>
                  <w:szCs w:val="28"/>
                </w:rPr>
                <w:id w:val="276916200"/>
                <w:placeholder>
                  <w:docPart w:val="37AA83E7584D4880AD431CAD1AE041E3"/>
                </w:placeholder>
                <w:comboBox>
                  <w:listItem w:value="Choose an item."/>
                  <w:listItem w:displayText="Bristol" w:value="Bristol"/>
                  <w:listItem w:displayText="Cambridge" w:value="Cambridge"/>
                  <w:listItem w:displayText="Exeter" w:value="Exeter"/>
                  <w:listItem w:displayText="Keele" w:value="Keele"/>
                  <w:listItem w:displayText="Manchester" w:value="Manchester"/>
                  <w:listItem w:displayText="Nottingham" w:value="Nottingham"/>
                  <w:listItem w:displayText="Oxford" w:value="Oxford"/>
                  <w:listItem w:displayText="QMUL" w:value="QMUL"/>
                  <w:listItem w:displayText="Southampton" w:value="Southampton"/>
                  <w:listItem w:displayText="UCL" w:value="UCL"/>
                </w:comboBox>
              </w:sdtPr>
              <w:sdtEndPr/>
              <w:sdtContent>
                <w:r w:rsidR="00062E0F">
                  <w:rPr>
                    <w:rFonts w:asciiTheme="minorHAnsi" w:hAnsiTheme="minorHAnsi"/>
                    <w:color w:val="2F5496" w:themeColor="accent1" w:themeShade="BF"/>
                    <w:sz w:val="28"/>
                    <w:szCs w:val="28"/>
                  </w:rPr>
                  <w:t>QMUL</w:t>
                </w:r>
              </w:sdtContent>
            </w:sdt>
          </w:p>
        </w:tc>
      </w:tr>
      <w:tr w:rsidR="002C791D" w14:paraId="047F522E" w14:textId="77777777" w:rsidTr="002C791D">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0A9B57AE" w14:textId="77777777" w:rsidR="002C791D" w:rsidRDefault="002C791D">
            <w:pPr>
              <w:spacing w:line="240" w:lineRule="auto"/>
              <w:rPr>
                <w:rFonts w:asciiTheme="minorHAnsi" w:hAnsiTheme="minorHAnsi"/>
                <w:szCs w:val="24"/>
              </w:rPr>
            </w:pPr>
            <w:r>
              <w:rPr>
                <w:rFonts w:asciiTheme="minorHAnsi" w:hAnsiTheme="minorHAnsi"/>
                <w:color w:val="2F5496" w:themeColor="accent1" w:themeShade="BF"/>
                <w:sz w:val="28"/>
                <w:szCs w:val="24"/>
              </w:rPr>
              <w:t>Project Title:</w:t>
            </w:r>
          </w:p>
        </w:tc>
      </w:tr>
      <w:tr w:rsidR="002C791D" w14:paraId="0A56CA12" w14:textId="77777777" w:rsidTr="002C791D">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05790B3" w14:textId="543187E7" w:rsidR="002C791D" w:rsidRDefault="00616091" w:rsidP="002C791D">
            <w:pPr>
              <w:spacing w:after="120" w:line="240" w:lineRule="auto"/>
              <w:rPr>
                <w:rFonts w:asciiTheme="minorHAnsi" w:hAnsiTheme="minorHAnsi"/>
                <w:szCs w:val="24"/>
              </w:rPr>
            </w:pPr>
            <w:r>
              <w:rPr>
                <w:rFonts w:asciiTheme="minorHAnsi" w:hAnsiTheme="minorHAnsi"/>
                <w:szCs w:val="24"/>
              </w:rPr>
              <w:t>Uncovering the disease trajectories of atrial fibrillation</w:t>
            </w:r>
            <w:r w:rsidR="009D14A6">
              <w:rPr>
                <w:rFonts w:asciiTheme="minorHAnsi" w:hAnsiTheme="minorHAnsi"/>
                <w:szCs w:val="24"/>
              </w:rPr>
              <w:t>: a machine learning approach</w:t>
            </w:r>
            <w:r w:rsidR="00563955">
              <w:rPr>
                <w:rFonts w:asciiTheme="minorHAnsi" w:hAnsiTheme="minorHAnsi"/>
                <w:szCs w:val="24"/>
              </w:rPr>
              <w:t xml:space="preserve"> </w:t>
            </w:r>
          </w:p>
        </w:tc>
      </w:tr>
      <w:tr w:rsidR="002C791D" w14:paraId="1DF68B50" w14:textId="77777777" w:rsidTr="002C791D">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4509A982" w14:textId="77777777" w:rsidR="00FC4D3D" w:rsidRDefault="002C791D">
            <w:pPr>
              <w:spacing w:line="240" w:lineRule="auto"/>
              <w:rPr>
                <w:rFonts w:asciiTheme="minorHAnsi" w:hAnsiTheme="minorHAnsi"/>
                <w:b w:val="0"/>
                <w:bCs w:val="0"/>
                <w:szCs w:val="24"/>
              </w:rPr>
            </w:pPr>
            <w:r>
              <w:rPr>
                <w:rFonts w:asciiTheme="minorHAnsi" w:hAnsiTheme="minorHAnsi"/>
                <w:color w:val="2F5496" w:themeColor="accent1" w:themeShade="BF"/>
                <w:sz w:val="28"/>
                <w:szCs w:val="24"/>
              </w:rPr>
              <w:t>Proposed supervisory team:</w:t>
            </w:r>
            <w:r>
              <w:rPr>
                <w:rFonts w:asciiTheme="minorHAnsi" w:hAnsiTheme="minorHAnsi"/>
                <w:szCs w:val="24"/>
              </w:rPr>
              <w:t xml:space="preserve">                                     </w:t>
            </w:r>
          </w:p>
          <w:p w14:paraId="4E96DAA7" w14:textId="4192BBE9" w:rsidR="002C791D" w:rsidRDefault="00DE74D9">
            <w:pPr>
              <w:spacing w:line="240" w:lineRule="auto"/>
              <w:rPr>
                <w:rFonts w:asciiTheme="minorHAnsi" w:hAnsiTheme="minorHAnsi"/>
                <w:szCs w:val="24"/>
              </w:rPr>
            </w:pPr>
            <w:r>
              <w:rPr>
                <w:rFonts w:asciiTheme="minorHAnsi" w:hAnsiTheme="minorHAnsi"/>
                <w:b w:val="0"/>
                <w:bCs w:val="0"/>
                <w:szCs w:val="24"/>
              </w:rPr>
              <w:t>Jianhua Wu – Professor of Biostatistics and Health Data Science</w:t>
            </w:r>
          </w:p>
          <w:p w14:paraId="6AFF28B0" w14:textId="1934E140" w:rsidR="008E1F70" w:rsidRDefault="008E1F70">
            <w:pPr>
              <w:spacing w:line="240" w:lineRule="auto"/>
              <w:rPr>
                <w:rFonts w:asciiTheme="minorHAnsi" w:hAnsiTheme="minorHAnsi"/>
                <w:szCs w:val="24"/>
              </w:rPr>
            </w:pPr>
            <w:r>
              <w:rPr>
                <w:rFonts w:asciiTheme="minorHAnsi" w:hAnsiTheme="minorHAnsi"/>
                <w:b w:val="0"/>
                <w:bCs w:val="0"/>
                <w:szCs w:val="24"/>
              </w:rPr>
              <w:t>Jo</w:t>
            </w:r>
            <w:r w:rsidR="00442B2B">
              <w:rPr>
                <w:rFonts w:asciiTheme="minorHAnsi" w:hAnsiTheme="minorHAnsi"/>
                <w:b w:val="0"/>
                <w:bCs w:val="0"/>
                <w:szCs w:val="24"/>
              </w:rPr>
              <w:t>h</w:t>
            </w:r>
            <w:r>
              <w:rPr>
                <w:rFonts w:asciiTheme="minorHAnsi" w:hAnsiTheme="minorHAnsi"/>
                <w:b w:val="0"/>
                <w:bCs w:val="0"/>
                <w:szCs w:val="24"/>
              </w:rPr>
              <w:t xml:space="preserve">n Robson </w:t>
            </w:r>
            <w:r w:rsidR="00AF4617">
              <w:rPr>
                <w:rFonts w:asciiTheme="minorHAnsi" w:hAnsiTheme="minorHAnsi"/>
                <w:b w:val="0"/>
                <w:bCs w:val="0"/>
                <w:szCs w:val="24"/>
              </w:rPr>
              <w:t>–</w:t>
            </w:r>
            <w:r>
              <w:rPr>
                <w:rFonts w:asciiTheme="minorHAnsi" w:hAnsiTheme="minorHAnsi"/>
                <w:b w:val="0"/>
                <w:bCs w:val="0"/>
                <w:szCs w:val="24"/>
              </w:rPr>
              <w:t xml:space="preserve"> </w:t>
            </w:r>
            <w:r w:rsidR="00AF4617">
              <w:rPr>
                <w:rFonts w:asciiTheme="minorHAnsi" w:hAnsiTheme="minorHAnsi"/>
                <w:b w:val="0"/>
                <w:bCs w:val="0"/>
                <w:szCs w:val="24"/>
              </w:rPr>
              <w:t xml:space="preserve">Clinical Reader in Primary Care Research &amp; Development, Cardiovascular </w:t>
            </w:r>
            <w:r w:rsidR="003D74F3">
              <w:rPr>
                <w:rFonts w:asciiTheme="minorHAnsi" w:hAnsiTheme="minorHAnsi"/>
                <w:b w:val="0"/>
                <w:bCs w:val="0"/>
                <w:szCs w:val="24"/>
              </w:rPr>
              <w:t>disease</w:t>
            </w:r>
          </w:p>
          <w:p w14:paraId="1CB224F3" w14:textId="4A1C7A75" w:rsidR="003D74F3" w:rsidRPr="00E14890" w:rsidRDefault="003D74F3">
            <w:pPr>
              <w:spacing w:line="240" w:lineRule="auto"/>
              <w:rPr>
                <w:rFonts w:asciiTheme="minorHAnsi" w:hAnsiTheme="minorHAnsi"/>
                <w:b w:val="0"/>
                <w:bCs w:val="0"/>
                <w:szCs w:val="24"/>
              </w:rPr>
            </w:pPr>
            <w:r>
              <w:rPr>
                <w:rFonts w:asciiTheme="minorHAnsi" w:hAnsiTheme="minorHAnsi"/>
                <w:b w:val="0"/>
                <w:bCs w:val="0"/>
                <w:szCs w:val="24"/>
              </w:rPr>
              <w:t>Chris Gale – Professor of Cardiovascular Medicine</w:t>
            </w:r>
          </w:p>
          <w:p w14:paraId="7F543DF9" w14:textId="77777777" w:rsidR="00FC4D3D" w:rsidRDefault="00FC4D3D">
            <w:pPr>
              <w:spacing w:line="240" w:lineRule="auto"/>
              <w:rPr>
                <w:rFonts w:asciiTheme="minorHAnsi" w:hAnsiTheme="minorHAnsi"/>
                <w:b w:val="0"/>
                <w:bCs w:val="0"/>
                <w:szCs w:val="24"/>
              </w:rPr>
            </w:pPr>
          </w:p>
          <w:p w14:paraId="3E92BA01" w14:textId="04FD2A81" w:rsidR="00FC4D3D" w:rsidRDefault="00FC4D3D">
            <w:pPr>
              <w:spacing w:line="240" w:lineRule="auto"/>
              <w:rPr>
                <w:rFonts w:asciiTheme="minorHAnsi" w:hAnsiTheme="minorHAnsi"/>
                <w:szCs w:val="24"/>
              </w:rPr>
            </w:pPr>
          </w:p>
        </w:tc>
      </w:tr>
      <w:tr w:rsidR="002C791D" w14:paraId="3C9773C1" w14:textId="77777777" w:rsidTr="002C791D">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2A273134" w14:textId="784E2280" w:rsidR="002C791D" w:rsidRDefault="002C791D">
            <w:pPr>
              <w:pStyle w:val="ListParagraph"/>
              <w:spacing w:line="240" w:lineRule="auto"/>
              <w:ind w:left="360"/>
              <w:rPr>
                <w:rFonts w:asciiTheme="minorHAnsi" w:hAnsiTheme="minorHAnsi"/>
                <w:szCs w:val="24"/>
              </w:rPr>
            </w:pPr>
          </w:p>
        </w:tc>
      </w:tr>
      <w:tr w:rsidR="002C791D" w14:paraId="5AA612BF" w14:textId="77777777" w:rsidTr="002C791D">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1940811E" w14:textId="77777777" w:rsidR="002C791D" w:rsidRDefault="002C791D">
            <w:pPr>
              <w:spacing w:line="240" w:lineRule="auto"/>
              <w:rPr>
                <w:rFonts w:ascii="Calibri" w:hAnsi="Calibri" w:cs="Calibri"/>
                <w:color w:val="2F5496" w:themeColor="accent1" w:themeShade="BF"/>
                <w:sz w:val="28"/>
                <w:szCs w:val="28"/>
              </w:rPr>
            </w:pPr>
            <w:r>
              <w:rPr>
                <w:rFonts w:ascii="Calibri" w:hAnsi="Calibri" w:cs="Calibri"/>
                <w:color w:val="2F5496" w:themeColor="accent1" w:themeShade="BF"/>
                <w:sz w:val="28"/>
                <w:szCs w:val="28"/>
              </w:rPr>
              <w:t>Potential for cross consortium networking and educational opportunities:</w:t>
            </w:r>
          </w:p>
        </w:tc>
      </w:tr>
      <w:tr w:rsidR="002C791D" w14:paraId="385C57AE" w14:textId="77777777" w:rsidTr="002C791D">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02A01BA" w14:textId="5F97EA10" w:rsidR="002C791D" w:rsidRPr="007D2C01" w:rsidRDefault="005B74D6">
            <w:pPr>
              <w:spacing w:line="240" w:lineRule="auto"/>
              <w:rPr>
                <w:rFonts w:asciiTheme="minorHAnsi" w:hAnsiTheme="minorHAnsi"/>
                <w:b w:val="0"/>
                <w:bCs w:val="0"/>
                <w:szCs w:val="24"/>
              </w:rPr>
            </w:pPr>
            <w:r w:rsidRPr="007D2C01">
              <w:rPr>
                <w:rFonts w:asciiTheme="minorHAnsi" w:hAnsiTheme="minorHAnsi"/>
                <w:b w:val="0"/>
                <w:bCs w:val="0"/>
                <w:szCs w:val="24"/>
              </w:rPr>
              <w:t xml:space="preserve">The project will involve </w:t>
            </w:r>
            <w:r w:rsidR="007D2C01" w:rsidRPr="007D2C01">
              <w:rPr>
                <w:rFonts w:asciiTheme="minorHAnsi" w:hAnsiTheme="minorHAnsi"/>
                <w:b w:val="0"/>
                <w:bCs w:val="0"/>
                <w:szCs w:val="24"/>
              </w:rPr>
              <w:t xml:space="preserve">collaboration with multiple </w:t>
            </w:r>
            <w:r w:rsidR="004D7173" w:rsidRPr="007D2C01">
              <w:rPr>
                <w:rFonts w:asciiTheme="minorHAnsi" w:hAnsiTheme="minorHAnsi"/>
                <w:b w:val="0"/>
                <w:bCs w:val="0"/>
                <w:szCs w:val="24"/>
              </w:rPr>
              <w:t>institu</w:t>
            </w:r>
            <w:r w:rsidR="004D7173">
              <w:rPr>
                <w:rFonts w:asciiTheme="minorHAnsi" w:hAnsiTheme="minorHAnsi"/>
                <w:b w:val="0"/>
                <w:bCs w:val="0"/>
                <w:szCs w:val="24"/>
              </w:rPr>
              <w:t>tes</w:t>
            </w:r>
            <w:r w:rsidR="007D2C01">
              <w:rPr>
                <w:rFonts w:asciiTheme="minorHAnsi" w:hAnsiTheme="minorHAnsi"/>
                <w:b w:val="0"/>
                <w:bCs w:val="0"/>
                <w:szCs w:val="24"/>
              </w:rPr>
              <w:t xml:space="preserve"> and the opportunities for placement. </w:t>
            </w:r>
          </w:p>
          <w:p w14:paraId="17F8A19A" w14:textId="77777777" w:rsidR="002C791D" w:rsidRDefault="002C791D" w:rsidP="002C791D">
            <w:pPr>
              <w:spacing w:line="240" w:lineRule="auto"/>
              <w:rPr>
                <w:rFonts w:asciiTheme="minorHAnsi" w:hAnsiTheme="minorHAnsi"/>
                <w:szCs w:val="24"/>
              </w:rPr>
            </w:pPr>
          </w:p>
        </w:tc>
      </w:tr>
      <w:tr w:rsidR="002C791D" w14:paraId="120E4F93" w14:textId="77777777" w:rsidTr="002C791D">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66037244" w14:textId="77777777" w:rsidR="002C791D" w:rsidRDefault="002C791D">
            <w:pPr>
              <w:spacing w:line="240" w:lineRule="auto"/>
              <w:rPr>
                <w:rFonts w:asciiTheme="minorHAnsi" w:hAnsiTheme="minorHAnsi"/>
                <w:b w:val="0"/>
                <w:bCs w:val="0"/>
                <w:color w:val="2F5496" w:themeColor="accent1" w:themeShade="BF"/>
                <w:sz w:val="28"/>
                <w:szCs w:val="24"/>
              </w:rPr>
            </w:pPr>
            <w:r>
              <w:rPr>
                <w:rFonts w:asciiTheme="minorHAnsi" w:hAnsiTheme="minorHAnsi"/>
                <w:color w:val="2F5496" w:themeColor="accent1" w:themeShade="BF"/>
                <w:sz w:val="28"/>
                <w:szCs w:val="24"/>
              </w:rPr>
              <w:t>Project description:</w:t>
            </w:r>
          </w:p>
          <w:p w14:paraId="3F40C311" w14:textId="4FCA00AC" w:rsidR="00724FAC" w:rsidRPr="00E14890" w:rsidRDefault="00E14890">
            <w:pPr>
              <w:spacing w:line="240" w:lineRule="auto"/>
              <w:rPr>
                <w:rFonts w:asciiTheme="minorHAnsi" w:hAnsiTheme="minorHAnsi"/>
                <w:b w:val="0"/>
                <w:bCs w:val="0"/>
                <w:szCs w:val="24"/>
              </w:rPr>
            </w:pPr>
            <w:r w:rsidRPr="00E14890">
              <w:rPr>
                <w:rFonts w:asciiTheme="minorHAnsi" w:hAnsiTheme="minorHAnsi"/>
                <w:b w:val="0"/>
                <w:bCs w:val="0"/>
                <w:szCs w:val="24"/>
              </w:rPr>
              <w:t xml:space="preserve">Background </w:t>
            </w:r>
          </w:p>
          <w:p w14:paraId="2D7A4C92" w14:textId="039F0973" w:rsidR="00724FAC" w:rsidRPr="00C52695" w:rsidRDefault="00C52695">
            <w:pPr>
              <w:spacing w:line="240" w:lineRule="auto"/>
              <w:rPr>
                <w:rFonts w:asciiTheme="minorHAnsi" w:hAnsiTheme="minorHAnsi"/>
                <w:b w:val="0"/>
                <w:bCs w:val="0"/>
                <w:szCs w:val="24"/>
              </w:rPr>
            </w:pPr>
            <w:r w:rsidRPr="00C52695">
              <w:rPr>
                <w:rFonts w:asciiTheme="minorHAnsi" w:hAnsiTheme="minorHAnsi"/>
                <w:b w:val="0"/>
                <w:bCs w:val="0"/>
                <w:szCs w:val="24"/>
              </w:rPr>
              <w:t>Atrial fibrillation (AF) is the most common sustained cardiac arrhythmia, with a lifetime risk of 1 in 4 in the general population and an increasing prevalence as the population ages. Effective treatment of patients with AF includes not only rate control and prevention of stroke, but also management of cardiovascular risk factors and comorbid diseases. Although AF is associated with increased risk of major cardiovascular events such as stroke and heart failure, the absolute and relevant event rates of these competing outcomes are not well described. The disease trajectories and the transitions among disease states after AF are lesser known given the uprising use of direct oral anticoagulants (DOACs) in recent years comparing with traditional anticoagulants, such as warfarin.</w:t>
            </w:r>
          </w:p>
          <w:p w14:paraId="4D76565B" w14:textId="03DC1FC0" w:rsidR="00724FAC" w:rsidRDefault="00724FAC">
            <w:pPr>
              <w:spacing w:line="240" w:lineRule="auto"/>
              <w:rPr>
                <w:rFonts w:asciiTheme="minorHAnsi" w:hAnsiTheme="minorHAnsi"/>
                <w:szCs w:val="24"/>
              </w:rPr>
            </w:pPr>
            <w:r>
              <w:rPr>
                <w:rFonts w:asciiTheme="minorHAnsi" w:hAnsiTheme="minorHAnsi"/>
                <w:b w:val="0"/>
                <w:bCs w:val="0"/>
                <w:szCs w:val="24"/>
              </w:rPr>
              <w:t>Aims and objectives</w:t>
            </w:r>
          </w:p>
          <w:p w14:paraId="2EBABE8D" w14:textId="3B2D88DA" w:rsidR="00724FAC" w:rsidRPr="003A2B46" w:rsidRDefault="003A2B46">
            <w:pPr>
              <w:spacing w:line="240" w:lineRule="auto"/>
              <w:rPr>
                <w:rFonts w:asciiTheme="minorHAnsi" w:hAnsiTheme="minorHAnsi"/>
                <w:b w:val="0"/>
                <w:bCs w:val="0"/>
                <w:szCs w:val="24"/>
              </w:rPr>
            </w:pPr>
            <w:r w:rsidRPr="003A2B46">
              <w:rPr>
                <w:rFonts w:asciiTheme="minorHAnsi" w:hAnsiTheme="minorHAnsi"/>
                <w:b w:val="0"/>
                <w:bCs w:val="0"/>
                <w:szCs w:val="24"/>
              </w:rPr>
              <w:t>The aim of the project is to study, using big health data and health informatics techniques, the disease trajectories of patients with atrial fibrillation. Patients with atrial fibrillation will be identified from Hospital Episode Statistics (estimated analytical cohort n ~ 1.2 million) and linked to primary care for comorbidities and prescription data.</w:t>
            </w:r>
          </w:p>
          <w:p w14:paraId="4F35FB06" w14:textId="08DB6E14" w:rsidR="00724FAC" w:rsidRDefault="00724FAC">
            <w:pPr>
              <w:spacing w:line="240" w:lineRule="auto"/>
              <w:rPr>
                <w:rFonts w:asciiTheme="minorHAnsi" w:hAnsiTheme="minorHAnsi"/>
                <w:szCs w:val="24"/>
              </w:rPr>
            </w:pPr>
            <w:r>
              <w:rPr>
                <w:rFonts w:asciiTheme="minorHAnsi" w:hAnsiTheme="minorHAnsi"/>
                <w:b w:val="0"/>
                <w:bCs w:val="0"/>
                <w:szCs w:val="24"/>
              </w:rPr>
              <w:t>Method(s)</w:t>
            </w:r>
          </w:p>
          <w:p w14:paraId="651AA00C" w14:textId="03CB64CF" w:rsidR="00724FAC" w:rsidRPr="00E078B4" w:rsidRDefault="00B3702D">
            <w:pPr>
              <w:spacing w:line="240" w:lineRule="auto"/>
              <w:rPr>
                <w:rFonts w:asciiTheme="minorHAnsi" w:hAnsiTheme="minorHAnsi"/>
                <w:b w:val="0"/>
                <w:bCs w:val="0"/>
                <w:szCs w:val="24"/>
              </w:rPr>
            </w:pPr>
            <w:r w:rsidRPr="00E078B4">
              <w:rPr>
                <w:rFonts w:asciiTheme="minorHAnsi" w:hAnsiTheme="minorHAnsi"/>
                <w:b w:val="0"/>
                <w:bCs w:val="0"/>
                <w:szCs w:val="24"/>
              </w:rPr>
              <w:t xml:space="preserve">A machine learning approach through hierarchical clustering or neural networks will be used to explore the disease trajectory of atrial fibrillation through this big electronic health database. </w:t>
            </w:r>
            <w:r w:rsidR="00FF0AFC" w:rsidRPr="00E078B4">
              <w:rPr>
                <w:rFonts w:asciiTheme="minorHAnsi" w:hAnsiTheme="minorHAnsi"/>
                <w:b w:val="0"/>
                <w:bCs w:val="0"/>
                <w:szCs w:val="24"/>
              </w:rPr>
              <w:t xml:space="preserve">Statistical modelling approach will also be applied </w:t>
            </w:r>
            <w:r w:rsidR="00E078B4" w:rsidRPr="00E078B4">
              <w:rPr>
                <w:rFonts w:asciiTheme="minorHAnsi" w:hAnsiTheme="minorHAnsi"/>
                <w:b w:val="0"/>
                <w:bCs w:val="0"/>
                <w:szCs w:val="24"/>
              </w:rPr>
              <w:t>to quantify the absolute and relevant event rates.</w:t>
            </w:r>
          </w:p>
          <w:p w14:paraId="0A3154BD" w14:textId="1E769472" w:rsidR="00724FAC" w:rsidRDefault="00724FAC">
            <w:pPr>
              <w:spacing w:line="240" w:lineRule="auto"/>
              <w:rPr>
                <w:rFonts w:asciiTheme="minorHAnsi" w:hAnsiTheme="minorHAnsi"/>
                <w:b w:val="0"/>
                <w:bCs w:val="0"/>
                <w:szCs w:val="24"/>
              </w:rPr>
            </w:pPr>
            <w:r>
              <w:rPr>
                <w:rFonts w:asciiTheme="minorHAnsi" w:hAnsiTheme="minorHAnsi"/>
                <w:b w:val="0"/>
                <w:bCs w:val="0"/>
                <w:szCs w:val="24"/>
              </w:rPr>
              <w:t xml:space="preserve">Impact </w:t>
            </w:r>
          </w:p>
          <w:p w14:paraId="41B2E54E" w14:textId="5DFF7178" w:rsidR="00FC4D3D" w:rsidRDefault="004C5240">
            <w:pPr>
              <w:spacing w:line="240" w:lineRule="auto"/>
              <w:rPr>
                <w:rFonts w:asciiTheme="minorHAnsi" w:hAnsiTheme="minorHAnsi"/>
                <w:b w:val="0"/>
                <w:bCs w:val="0"/>
                <w:szCs w:val="24"/>
              </w:rPr>
            </w:pPr>
            <w:r w:rsidRPr="004C5240">
              <w:rPr>
                <w:rFonts w:asciiTheme="minorHAnsi" w:hAnsiTheme="minorHAnsi"/>
                <w:b w:val="0"/>
                <w:bCs w:val="0"/>
                <w:szCs w:val="24"/>
              </w:rPr>
              <w:t>This project will provide a national overview of the profile of patients with atrial fibrillation and quantify the subsequent major cardiovascular and non-cardiovascular events and disease trajectories. Accessing national individual patient data will provide a high resolution and granularity to this AF population.</w:t>
            </w:r>
          </w:p>
          <w:p w14:paraId="499C73AB" w14:textId="66CC2BA2" w:rsidR="00FC4D3D" w:rsidRDefault="00FC4D3D">
            <w:pPr>
              <w:spacing w:line="240" w:lineRule="auto"/>
              <w:rPr>
                <w:rFonts w:asciiTheme="minorHAnsi" w:hAnsiTheme="minorHAnsi"/>
                <w:szCs w:val="24"/>
              </w:rPr>
            </w:pPr>
          </w:p>
        </w:tc>
      </w:tr>
    </w:tbl>
    <w:p w14:paraId="321EC9C6" w14:textId="77777777" w:rsidR="002C791D" w:rsidRDefault="002C791D" w:rsidP="002C791D"/>
    <w:tbl>
      <w:tblPr>
        <w:tblStyle w:val="GridTable1Light-Accent11"/>
        <w:tblW w:w="0" w:type="auto"/>
        <w:tblInd w:w="0" w:type="dxa"/>
        <w:tblLook w:val="04A0" w:firstRow="1" w:lastRow="0" w:firstColumn="1" w:lastColumn="0" w:noHBand="0" w:noVBand="1"/>
      </w:tblPr>
      <w:tblGrid>
        <w:gridCol w:w="9016"/>
      </w:tblGrid>
      <w:tr w:rsidR="002C791D" w14:paraId="53D4A5C8" w14:textId="77777777" w:rsidTr="002C79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Borders>
              <w:top w:val="single" w:sz="4" w:space="0" w:color="B4C6E7" w:themeColor="accent1" w:themeTint="66"/>
              <w:left w:val="single" w:sz="4" w:space="0" w:color="B4C6E7" w:themeColor="accent1" w:themeTint="66"/>
              <w:right w:val="single" w:sz="4" w:space="0" w:color="B4C6E7" w:themeColor="accent1" w:themeTint="66"/>
            </w:tcBorders>
            <w:hideMark/>
          </w:tcPr>
          <w:p w14:paraId="622F8380" w14:textId="77777777" w:rsidR="002C791D" w:rsidRDefault="002C791D">
            <w:pPr>
              <w:spacing w:line="240" w:lineRule="auto"/>
              <w:rPr>
                <w:rFonts w:asciiTheme="minorHAnsi" w:hAnsiTheme="minorHAnsi"/>
                <w:szCs w:val="24"/>
              </w:rPr>
            </w:pPr>
            <w:r>
              <w:rPr>
                <w:rFonts w:asciiTheme="minorHAnsi" w:hAnsiTheme="minorHAnsi"/>
                <w:color w:val="2F5496" w:themeColor="accent1" w:themeShade="BF"/>
                <w:sz w:val="28"/>
                <w:szCs w:val="24"/>
              </w:rPr>
              <w:t>Training and development provision by host:</w:t>
            </w:r>
          </w:p>
        </w:tc>
      </w:tr>
      <w:tr w:rsidR="002C791D" w14:paraId="1A2841BD" w14:textId="77777777" w:rsidTr="002C791D">
        <w:tc>
          <w:tcPr>
            <w:cnfStyle w:val="001000000000" w:firstRow="0" w:lastRow="0" w:firstColumn="1" w:lastColumn="0" w:oddVBand="0" w:evenVBand="0" w:oddHBand="0" w:evenHBand="0" w:firstRowFirstColumn="0" w:firstRowLastColumn="0" w:lastRowFirstColumn="0" w:lastRowLastColumn="0"/>
            <w:tcW w:w="1034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1FE8D328" w14:textId="77777777" w:rsidR="002C791D" w:rsidRPr="00724FAC" w:rsidRDefault="002C791D">
            <w:pPr>
              <w:pStyle w:val="BodyText2"/>
              <w:tabs>
                <w:tab w:val="clear" w:pos="720"/>
              </w:tabs>
              <w:spacing w:after="120"/>
              <w:jc w:val="both"/>
              <w:rPr>
                <w:rFonts w:asciiTheme="minorHAnsi" w:hAnsiTheme="minorHAnsi" w:cs="Arial"/>
                <w:iCs/>
                <w:sz w:val="24"/>
                <w:szCs w:val="24"/>
              </w:rPr>
            </w:pPr>
            <w:r w:rsidRPr="00724FAC">
              <w:rPr>
                <w:rFonts w:asciiTheme="minorHAnsi" w:hAnsiTheme="minorHAnsi" w:cs="Arial"/>
                <w:iCs/>
                <w:sz w:val="24"/>
                <w:szCs w:val="24"/>
              </w:rPr>
              <w:t>Formal training:</w:t>
            </w:r>
          </w:p>
          <w:p w14:paraId="41F975C8" w14:textId="770FC720" w:rsidR="002C791D" w:rsidRPr="00724FAC" w:rsidRDefault="00592187" w:rsidP="00B659B6">
            <w:pPr>
              <w:pStyle w:val="BodyText2"/>
              <w:spacing w:after="120"/>
              <w:jc w:val="both"/>
              <w:rPr>
                <w:rFonts w:asciiTheme="minorHAnsi" w:hAnsiTheme="minorHAnsi" w:cs="Arial"/>
                <w:iCs/>
                <w:sz w:val="24"/>
                <w:szCs w:val="24"/>
              </w:rPr>
            </w:pPr>
            <w:r w:rsidRPr="00592187">
              <w:rPr>
                <w:rFonts w:asciiTheme="minorHAnsi" w:hAnsiTheme="minorHAnsi" w:cs="Arial"/>
                <w:iCs/>
                <w:sz w:val="24"/>
                <w:szCs w:val="24"/>
              </w:rPr>
              <w:lastRenderedPageBreak/>
              <w:t xml:space="preserve">Bespoke training will be provided </w:t>
            </w:r>
            <w:r w:rsidR="001823AE">
              <w:rPr>
                <w:rFonts w:asciiTheme="minorHAnsi" w:hAnsiTheme="minorHAnsi" w:cs="Arial"/>
                <w:iCs/>
                <w:sz w:val="24"/>
                <w:szCs w:val="24"/>
              </w:rPr>
              <w:t>to</w:t>
            </w:r>
            <w:r w:rsidRPr="00592187">
              <w:rPr>
                <w:rFonts w:asciiTheme="minorHAnsi" w:hAnsiTheme="minorHAnsi" w:cs="Arial"/>
                <w:iCs/>
                <w:sz w:val="24"/>
                <w:szCs w:val="24"/>
              </w:rPr>
              <w:t xml:space="preserve"> the</w:t>
            </w:r>
            <w:r>
              <w:rPr>
                <w:rFonts w:asciiTheme="minorHAnsi" w:hAnsiTheme="minorHAnsi" w:cs="Arial"/>
                <w:iCs/>
                <w:sz w:val="24"/>
                <w:szCs w:val="24"/>
              </w:rPr>
              <w:t xml:space="preserve"> </w:t>
            </w:r>
            <w:r w:rsidRPr="00592187">
              <w:rPr>
                <w:rFonts w:asciiTheme="minorHAnsi" w:hAnsiTheme="minorHAnsi" w:cs="Arial"/>
                <w:iCs/>
                <w:sz w:val="24"/>
                <w:szCs w:val="24"/>
              </w:rPr>
              <w:t>successful candidate</w:t>
            </w:r>
            <w:r w:rsidR="001823AE">
              <w:rPr>
                <w:rFonts w:asciiTheme="minorHAnsi" w:hAnsiTheme="minorHAnsi" w:cs="Arial"/>
                <w:iCs/>
                <w:sz w:val="24"/>
                <w:szCs w:val="24"/>
              </w:rPr>
              <w:t xml:space="preserve"> depending on their learning needs and experience</w:t>
            </w:r>
            <w:r w:rsidRPr="00592187">
              <w:rPr>
                <w:rFonts w:asciiTheme="minorHAnsi" w:hAnsiTheme="minorHAnsi" w:cs="Arial"/>
                <w:iCs/>
                <w:sz w:val="24"/>
                <w:szCs w:val="24"/>
              </w:rPr>
              <w:t xml:space="preserve">. This will include </w:t>
            </w:r>
            <w:r w:rsidR="009D74C1">
              <w:rPr>
                <w:rFonts w:asciiTheme="minorHAnsi" w:hAnsiTheme="minorHAnsi" w:cs="Arial"/>
                <w:iCs/>
                <w:sz w:val="24"/>
                <w:szCs w:val="24"/>
              </w:rPr>
              <w:t>attending</w:t>
            </w:r>
            <w:r w:rsidRPr="00592187">
              <w:rPr>
                <w:rFonts w:asciiTheme="minorHAnsi" w:hAnsiTheme="minorHAnsi" w:cs="Arial"/>
                <w:iCs/>
                <w:sz w:val="24"/>
                <w:szCs w:val="24"/>
              </w:rPr>
              <w:t xml:space="preserve"> training courses on </w:t>
            </w:r>
            <w:r w:rsidR="00310596">
              <w:rPr>
                <w:rFonts w:asciiTheme="minorHAnsi" w:hAnsiTheme="minorHAnsi" w:cs="Arial"/>
                <w:iCs/>
                <w:sz w:val="24"/>
                <w:szCs w:val="24"/>
              </w:rPr>
              <w:t>programming and</w:t>
            </w:r>
            <w:r w:rsidRPr="00592187">
              <w:rPr>
                <w:rFonts w:asciiTheme="minorHAnsi" w:hAnsiTheme="minorHAnsi" w:cs="Arial"/>
                <w:iCs/>
                <w:sz w:val="24"/>
                <w:szCs w:val="24"/>
              </w:rPr>
              <w:t xml:space="preserve"> quantitative</w:t>
            </w:r>
            <w:r>
              <w:rPr>
                <w:rFonts w:asciiTheme="minorHAnsi" w:hAnsiTheme="minorHAnsi" w:cs="Arial"/>
                <w:iCs/>
                <w:sz w:val="24"/>
                <w:szCs w:val="24"/>
              </w:rPr>
              <w:t xml:space="preserve"> </w:t>
            </w:r>
            <w:r w:rsidRPr="00592187">
              <w:rPr>
                <w:rFonts w:asciiTheme="minorHAnsi" w:hAnsiTheme="minorHAnsi" w:cs="Arial"/>
                <w:iCs/>
                <w:sz w:val="24"/>
                <w:szCs w:val="24"/>
              </w:rPr>
              <w:t>methods</w:t>
            </w:r>
            <w:r w:rsidR="00310596">
              <w:rPr>
                <w:rFonts w:asciiTheme="minorHAnsi" w:hAnsiTheme="minorHAnsi" w:cs="Arial"/>
                <w:iCs/>
                <w:sz w:val="24"/>
                <w:szCs w:val="24"/>
              </w:rPr>
              <w:t xml:space="preserve"> (including statistical techniques and machine learning)</w:t>
            </w:r>
            <w:r w:rsidRPr="00592187">
              <w:rPr>
                <w:rFonts w:asciiTheme="minorHAnsi" w:hAnsiTheme="minorHAnsi" w:cs="Arial"/>
                <w:iCs/>
                <w:sz w:val="24"/>
                <w:szCs w:val="24"/>
              </w:rPr>
              <w:t xml:space="preserve"> both within and outside </w:t>
            </w:r>
            <w:r w:rsidR="00310596">
              <w:rPr>
                <w:rFonts w:asciiTheme="minorHAnsi" w:hAnsiTheme="minorHAnsi" w:cs="Arial"/>
                <w:iCs/>
                <w:sz w:val="24"/>
                <w:szCs w:val="24"/>
              </w:rPr>
              <w:t>QMUL</w:t>
            </w:r>
            <w:r w:rsidRPr="00592187">
              <w:rPr>
                <w:rFonts w:asciiTheme="minorHAnsi" w:hAnsiTheme="minorHAnsi" w:cs="Arial"/>
                <w:iCs/>
                <w:sz w:val="24"/>
                <w:szCs w:val="24"/>
              </w:rPr>
              <w:t>. The PhD student will also be</w:t>
            </w:r>
            <w:r w:rsidR="009B1B95">
              <w:rPr>
                <w:rFonts w:asciiTheme="minorHAnsi" w:hAnsiTheme="minorHAnsi" w:cs="Arial"/>
                <w:iCs/>
                <w:sz w:val="24"/>
                <w:szCs w:val="24"/>
              </w:rPr>
              <w:t xml:space="preserve"> </w:t>
            </w:r>
            <w:r w:rsidRPr="00592187">
              <w:rPr>
                <w:rFonts w:asciiTheme="minorHAnsi" w:hAnsiTheme="minorHAnsi" w:cs="Arial"/>
                <w:iCs/>
                <w:sz w:val="24"/>
                <w:szCs w:val="24"/>
              </w:rPr>
              <w:t>encouraged to consider training courses that will benefit their wider development.</w:t>
            </w:r>
          </w:p>
        </w:tc>
      </w:tr>
      <w:tr w:rsidR="002C791D" w14:paraId="1238D507" w14:textId="77777777" w:rsidTr="002C791D">
        <w:tc>
          <w:tcPr>
            <w:cnfStyle w:val="001000000000" w:firstRow="0" w:lastRow="0" w:firstColumn="1" w:lastColumn="0" w:oddVBand="0" w:evenVBand="0" w:oddHBand="0" w:evenHBand="0" w:firstRowFirstColumn="0" w:firstRowLastColumn="0" w:lastRowFirstColumn="0" w:lastRowLastColumn="0"/>
            <w:tcW w:w="1034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156EBF76" w14:textId="77777777" w:rsidR="002C791D" w:rsidRPr="00724FAC" w:rsidRDefault="002C791D">
            <w:pPr>
              <w:pStyle w:val="BodyText2"/>
              <w:tabs>
                <w:tab w:val="clear" w:pos="720"/>
              </w:tabs>
              <w:spacing w:after="120"/>
              <w:jc w:val="both"/>
              <w:rPr>
                <w:rFonts w:asciiTheme="minorHAnsi" w:hAnsiTheme="minorHAnsi" w:cs="Arial"/>
                <w:iCs/>
                <w:sz w:val="24"/>
                <w:szCs w:val="24"/>
              </w:rPr>
            </w:pPr>
            <w:r w:rsidRPr="00724FAC">
              <w:rPr>
                <w:rFonts w:asciiTheme="minorHAnsi" w:hAnsiTheme="minorHAnsi" w:cs="Arial"/>
                <w:iCs/>
                <w:sz w:val="24"/>
                <w:szCs w:val="24"/>
              </w:rPr>
              <w:lastRenderedPageBreak/>
              <w:t xml:space="preserve">Informal training: </w:t>
            </w:r>
          </w:p>
          <w:p w14:paraId="54B3D680" w14:textId="2585F14C" w:rsidR="002C791D" w:rsidRPr="00724FAC" w:rsidRDefault="00064437" w:rsidP="00064437">
            <w:pPr>
              <w:pStyle w:val="BodyText2"/>
              <w:spacing w:after="120"/>
              <w:jc w:val="both"/>
              <w:rPr>
                <w:rFonts w:asciiTheme="minorHAnsi" w:hAnsiTheme="minorHAnsi" w:cs="Arial"/>
                <w:iCs/>
                <w:sz w:val="24"/>
                <w:szCs w:val="24"/>
              </w:rPr>
            </w:pPr>
            <w:r w:rsidRPr="00064437">
              <w:rPr>
                <w:rFonts w:asciiTheme="minorHAnsi" w:hAnsiTheme="minorHAnsi" w:cs="Arial"/>
                <w:iCs/>
                <w:sz w:val="24"/>
                <w:szCs w:val="24"/>
              </w:rPr>
              <w:t xml:space="preserve">The PhD will be carried out within a supportive multi-disciplinary environment </w:t>
            </w:r>
            <w:r w:rsidR="00011E4C">
              <w:rPr>
                <w:rFonts w:asciiTheme="minorHAnsi" w:hAnsiTheme="minorHAnsi" w:cs="Arial"/>
                <w:iCs/>
                <w:sz w:val="24"/>
                <w:szCs w:val="24"/>
              </w:rPr>
              <w:t>at QMUL</w:t>
            </w:r>
            <w:r w:rsidR="00B42854">
              <w:rPr>
                <w:rFonts w:asciiTheme="minorHAnsi" w:hAnsiTheme="minorHAnsi" w:cs="Arial"/>
                <w:iCs/>
                <w:sz w:val="24"/>
                <w:szCs w:val="24"/>
              </w:rPr>
              <w:t xml:space="preserve"> including</w:t>
            </w:r>
            <w:r w:rsidRPr="00064437">
              <w:rPr>
                <w:rFonts w:asciiTheme="minorHAnsi" w:hAnsiTheme="minorHAnsi" w:cs="Arial"/>
                <w:iCs/>
                <w:sz w:val="24"/>
                <w:szCs w:val="24"/>
              </w:rPr>
              <w:t xml:space="preserve"> statisticians, and clinical expertise in </w:t>
            </w:r>
            <w:r w:rsidR="00B42854">
              <w:rPr>
                <w:rFonts w:asciiTheme="minorHAnsi" w:hAnsiTheme="minorHAnsi" w:cs="Arial"/>
                <w:iCs/>
                <w:sz w:val="24"/>
                <w:szCs w:val="24"/>
              </w:rPr>
              <w:t>cardiovascular medicine</w:t>
            </w:r>
            <w:r w:rsidRPr="00064437">
              <w:rPr>
                <w:rFonts w:asciiTheme="minorHAnsi" w:hAnsiTheme="minorHAnsi" w:cs="Arial"/>
                <w:iCs/>
                <w:sz w:val="24"/>
                <w:szCs w:val="24"/>
              </w:rPr>
              <w:t>,</w:t>
            </w:r>
            <w:r>
              <w:rPr>
                <w:rFonts w:asciiTheme="minorHAnsi" w:hAnsiTheme="minorHAnsi" w:cs="Arial"/>
                <w:iCs/>
                <w:sz w:val="24"/>
                <w:szCs w:val="24"/>
              </w:rPr>
              <w:t xml:space="preserve"> </w:t>
            </w:r>
            <w:r w:rsidRPr="00064437">
              <w:rPr>
                <w:rFonts w:asciiTheme="minorHAnsi" w:hAnsiTheme="minorHAnsi" w:cs="Arial"/>
                <w:iCs/>
                <w:sz w:val="24"/>
                <w:szCs w:val="24"/>
              </w:rPr>
              <w:t>general practice, and public health. There are many opportunities to attend seminars and lectures within the</w:t>
            </w:r>
            <w:r>
              <w:rPr>
                <w:rFonts w:asciiTheme="minorHAnsi" w:hAnsiTheme="minorHAnsi" w:cs="Arial"/>
                <w:iCs/>
                <w:sz w:val="24"/>
                <w:szCs w:val="24"/>
              </w:rPr>
              <w:t xml:space="preserve"> </w:t>
            </w:r>
            <w:r w:rsidR="00501521">
              <w:rPr>
                <w:rFonts w:asciiTheme="minorHAnsi" w:hAnsiTheme="minorHAnsi" w:cs="Arial"/>
                <w:iCs/>
                <w:sz w:val="24"/>
                <w:szCs w:val="24"/>
              </w:rPr>
              <w:t>Wolfson Institute of Population Health</w:t>
            </w:r>
            <w:r w:rsidRPr="00064437">
              <w:rPr>
                <w:rFonts w:asciiTheme="minorHAnsi" w:hAnsiTheme="minorHAnsi" w:cs="Arial"/>
                <w:iCs/>
                <w:sz w:val="24"/>
                <w:szCs w:val="24"/>
              </w:rPr>
              <w:t xml:space="preserve"> and</w:t>
            </w:r>
            <w:r>
              <w:rPr>
                <w:rFonts w:asciiTheme="minorHAnsi" w:hAnsiTheme="minorHAnsi" w:cs="Arial"/>
                <w:iCs/>
                <w:sz w:val="24"/>
                <w:szCs w:val="24"/>
              </w:rPr>
              <w:t xml:space="preserve"> </w:t>
            </w:r>
            <w:r w:rsidRPr="00064437">
              <w:rPr>
                <w:rFonts w:asciiTheme="minorHAnsi" w:hAnsiTheme="minorHAnsi" w:cs="Arial"/>
                <w:iCs/>
                <w:sz w:val="24"/>
                <w:szCs w:val="24"/>
              </w:rPr>
              <w:t>indeed the wider University.</w:t>
            </w:r>
          </w:p>
        </w:tc>
      </w:tr>
      <w:tr w:rsidR="002C791D" w14:paraId="205F7B0B" w14:textId="77777777" w:rsidTr="002C791D">
        <w:tc>
          <w:tcPr>
            <w:cnfStyle w:val="001000000000" w:firstRow="0" w:lastRow="0" w:firstColumn="1" w:lastColumn="0" w:oddVBand="0" w:evenVBand="0" w:oddHBand="0" w:evenHBand="0" w:firstRowFirstColumn="0" w:firstRowLastColumn="0" w:lastRowFirstColumn="0" w:lastRowLastColumn="0"/>
            <w:tcW w:w="1034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hideMark/>
          </w:tcPr>
          <w:p w14:paraId="29512FEE" w14:textId="77777777" w:rsidR="002C791D" w:rsidRPr="00724FAC" w:rsidRDefault="002C791D">
            <w:pPr>
              <w:pStyle w:val="BodyText2"/>
              <w:tabs>
                <w:tab w:val="clear" w:pos="720"/>
              </w:tabs>
              <w:spacing w:after="120"/>
              <w:jc w:val="both"/>
              <w:rPr>
                <w:rFonts w:asciiTheme="minorHAnsi" w:hAnsiTheme="minorHAnsi" w:cs="Arial"/>
                <w:iCs/>
                <w:sz w:val="24"/>
                <w:szCs w:val="24"/>
              </w:rPr>
            </w:pPr>
            <w:r w:rsidRPr="00724FAC">
              <w:rPr>
                <w:rFonts w:asciiTheme="minorHAnsi" w:hAnsiTheme="minorHAnsi" w:cs="Arial"/>
                <w:iCs/>
                <w:sz w:val="24"/>
                <w:szCs w:val="24"/>
              </w:rPr>
              <w:t xml:space="preserve">PPIE: </w:t>
            </w:r>
          </w:p>
          <w:p w14:paraId="2AA894C1" w14:textId="38AC58BE" w:rsidR="002C791D" w:rsidRPr="00724FAC" w:rsidRDefault="00042764">
            <w:pPr>
              <w:pStyle w:val="BodyText2"/>
              <w:tabs>
                <w:tab w:val="clear" w:pos="720"/>
              </w:tabs>
              <w:spacing w:after="120"/>
              <w:jc w:val="both"/>
              <w:rPr>
                <w:rFonts w:asciiTheme="minorHAnsi" w:hAnsiTheme="minorHAnsi" w:cs="Arial"/>
                <w:iCs/>
                <w:sz w:val="24"/>
                <w:szCs w:val="24"/>
              </w:rPr>
            </w:pPr>
            <w:r>
              <w:rPr>
                <w:rFonts w:asciiTheme="minorHAnsi" w:hAnsiTheme="minorHAnsi" w:cs="Arial"/>
                <w:iCs/>
                <w:sz w:val="24"/>
                <w:szCs w:val="24"/>
              </w:rPr>
              <w:t xml:space="preserve">The </w:t>
            </w:r>
            <w:r w:rsidR="00BB230A">
              <w:rPr>
                <w:rFonts w:asciiTheme="minorHAnsi" w:hAnsiTheme="minorHAnsi" w:cs="Arial"/>
                <w:iCs/>
                <w:sz w:val="24"/>
                <w:szCs w:val="24"/>
              </w:rPr>
              <w:t xml:space="preserve">candidate will have the opportunity to </w:t>
            </w:r>
            <w:r w:rsidR="001467B1">
              <w:rPr>
                <w:rFonts w:asciiTheme="minorHAnsi" w:hAnsiTheme="minorHAnsi" w:cs="Arial"/>
                <w:iCs/>
                <w:sz w:val="24"/>
                <w:szCs w:val="24"/>
              </w:rPr>
              <w:t xml:space="preserve">consult existing PPI groups at QMUL and </w:t>
            </w:r>
            <w:r w:rsidR="00BB230A">
              <w:rPr>
                <w:rFonts w:asciiTheme="minorHAnsi" w:hAnsiTheme="minorHAnsi" w:cs="Arial"/>
                <w:iCs/>
                <w:sz w:val="24"/>
                <w:szCs w:val="24"/>
              </w:rPr>
              <w:t xml:space="preserve">develop the project together with </w:t>
            </w:r>
            <w:r w:rsidR="001467B1">
              <w:rPr>
                <w:rFonts w:asciiTheme="minorHAnsi" w:hAnsiTheme="minorHAnsi" w:cs="Arial"/>
                <w:iCs/>
                <w:sz w:val="24"/>
                <w:szCs w:val="24"/>
              </w:rPr>
              <w:t>PPI members.</w:t>
            </w:r>
          </w:p>
        </w:tc>
      </w:tr>
    </w:tbl>
    <w:p w14:paraId="0A00210D" w14:textId="77777777" w:rsidR="002C791D" w:rsidRDefault="002C791D" w:rsidP="002C791D">
      <w:pPr>
        <w:rPr>
          <w:rFonts w:asciiTheme="minorHAnsi" w:hAnsiTheme="minorHAnsi"/>
          <w:szCs w:val="24"/>
        </w:rPr>
      </w:pPr>
    </w:p>
    <w:p w14:paraId="5D1FAEC9" w14:textId="77777777" w:rsidR="002C791D" w:rsidRDefault="002C791D"/>
    <w:sectPr w:rsidR="002C79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91D"/>
    <w:rsid w:val="00011E4C"/>
    <w:rsid w:val="00042764"/>
    <w:rsid w:val="00062E0F"/>
    <w:rsid w:val="00064437"/>
    <w:rsid w:val="001467B1"/>
    <w:rsid w:val="001823AE"/>
    <w:rsid w:val="002C791D"/>
    <w:rsid w:val="002E7743"/>
    <w:rsid w:val="00310596"/>
    <w:rsid w:val="003A2B46"/>
    <w:rsid w:val="003D74F3"/>
    <w:rsid w:val="00442B2B"/>
    <w:rsid w:val="004C5240"/>
    <w:rsid w:val="004D7173"/>
    <w:rsid w:val="00501521"/>
    <w:rsid w:val="00563955"/>
    <w:rsid w:val="00592187"/>
    <w:rsid w:val="005B74D6"/>
    <w:rsid w:val="00616091"/>
    <w:rsid w:val="00724FAC"/>
    <w:rsid w:val="007D2C01"/>
    <w:rsid w:val="008E1F70"/>
    <w:rsid w:val="00954C76"/>
    <w:rsid w:val="009B1B95"/>
    <w:rsid w:val="009D14A6"/>
    <w:rsid w:val="009D74C1"/>
    <w:rsid w:val="00AF4617"/>
    <w:rsid w:val="00B3702D"/>
    <w:rsid w:val="00B42854"/>
    <w:rsid w:val="00B659B6"/>
    <w:rsid w:val="00BB230A"/>
    <w:rsid w:val="00C52695"/>
    <w:rsid w:val="00DE74D9"/>
    <w:rsid w:val="00E078B4"/>
    <w:rsid w:val="00E14890"/>
    <w:rsid w:val="00FC4D3D"/>
    <w:rsid w:val="00FF0AF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D370F"/>
  <w15:chartTrackingRefBased/>
  <w15:docId w15:val="{70DD1B5A-D65F-4C5E-B7A8-BB0A5D994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91D"/>
    <w:pPr>
      <w:spacing w:line="256" w:lineRule="auto"/>
    </w:pPr>
    <w:rPr>
      <w:rFonts w:ascii="Corbel" w:hAnsi="Corbel" w:cs="Arial"/>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nhideWhenUsed/>
    <w:rsid w:val="002C791D"/>
    <w:pPr>
      <w:tabs>
        <w:tab w:val="left" w:pos="-356"/>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eastAsia="Times New Roman" w:hAnsi="Times New Roman" w:cs="Times New Roman"/>
      <w:b/>
      <w:sz w:val="22"/>
    </w:rPr>
  </w:style>
  <w:style w:type="character" w:customStyle="1" w:styleId="BodyText2Char">
    <w:name w:val="Body Text 2 Char"/>
    <w:basedOn w:val="DefaultParagraphFont"/>
    <w:link w:val="BodyText2"/>
    <w:rsid w:val="002C791D"/>
    <w:rPr>
      <w:rFonts w:ascii="Times New Roman" w:eastAsia="Times New Roman" w:hAnsi="Times New Roman" w:cs="Times New Roman"/>
      <w:b/>
      <w:szCs w:val="20"/>
    </w:rPr>
  </w:style>
  <w:style w:type="paragraph" w:styleId="ListParagraph">
    <w:name w:val="List Paragraph"/>
    <w:basedOn w:val="Normal"/>
    <w:uiPriority w:val="34"/>
    <w:qFormat/>
    <w:rsid w:val="002C791D"/>
    <w:pPr>
      <w:ind w:left="720"/>
      <w:contextualSpacing/>
    </w:pPr>
  </w:style>
  <w:style w:type="table" w:customStyle="1" w:styleId="GridTable1Light-Accent11">
    <w:name w:val="Grid Table 1 Light - Accent 11"/>
    <w:basedOn w:val="TableNormal"/>
    <w:uiPriority w:val="46"/>
    <w:rsid w:val="002C791D"/>
    <w:pPr>
      <w:spacing w:after="0" w:line="240" w:lineRule="auto"/>
    </w:pPr>
    <w:rPr>
      <w:rFonts w:ascii="Corbel" w:hAnsi="Corbel" w:cs="Arial"/>
      <w:sz w:val="24"/>
      <w:szCs w:val="20"/>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2C79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2640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AA83E7584D4880AD431CAD1AE041E3"/>
        <w:category>
          <w:name w:val="General"/>
          <w:gallery w:val="placeholder"/>
        </w:category>
        <w:types>
          <w:type w:val="bbPlcHdr"/>
        </w:types>
        <w:behaviors>
          <w:behavior w:val="content"/>
        </w:behaviors>
        <w:guid w:val="{579B7C9C-17D3-4587-9868-38B5F11ADC0A}"/>
      </w:docPartPr>
      <w:docPartBody>
        <w:p w:rsidR="00BE398C" w:rsidRDefault="002B666C" w:rsidP="002B666C">
          <w:pPr>
            <w:pStyle w:val="37AA83E7584D4880AD431CAD1AE041E3"/>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66C"/>
    <w:rsid w:val="002B666C"/>
    <w:rsid w:val="003F68DA"/>
    <w:rsid w:val="00584ACE"/>
    <w:rsid w:val="00BE398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666C"/>
  </w:style>
  <w:style w:type="paragraph" w:customStyle="1" w:styleId="37AA83E7584D4880AD431CAD1AE041E3">
    <w:name w:val="37AA83E7584D4880AD431CAD1AE041E3"/>
    <w:rsid w:val="002B66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504</Words>
  <Characters>2873</Characters>
  <Application>Microsoft Office Word</Application>
  <DocSecurity>4</DocSecurity>
  <Lines>23</Lines>
  <Paragraphs>6</Paragraphs>
  <ScaleCrop>false</ScaleCrop>
  <Company>Queen Mary, University of London</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 Henderson</dc:creator>
  <cp:keywords/>
  <dc:description/>
  <cp:lastModifiedBy>Juliet Henderson</cp:lastModifiedBy>
  <cp:revision>2</cp:revision>
  <dcterms:created xsi:type="dcterms:W3CDTF">2022-09-08T14:58:00Z</dcterms:created>
  <dcterms:modified xsi:type="dcterms:W3CDTF">2022-09-08T14:58:00Z</dcterms:modified>
</cp:coreProperties>
</file>