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318" w:type="dxa"/>
        <w:tblLayout w:type="fixed"/>
        <w:tblLook w:val="04A0" w:firstRow="1" w:lastRow="0" w:firstColumn="1" w:lastColumn="0" w:noHBand="0" w:noVBand="1"/>
      </w:tblPr>
      <w:tblGrid>
        <w:gridCol w:w="1808"/>
        <w:gridCol w:w="11830"/>
        <w:gridCol w:w="1530"/>
      </w:tblGrid>
      <w:tr w:rsidR="00EF5A38" w:rsidRPr="0040559C" w:rsidTr="0017043B">
        <w:tc>
          <w:tcPr>
            <w:tcW w:w="1808" w:type="dxa"/>
            <w:tcBorders>
              <w:top w:val="single" w:sz="4" w:space="0" w:color="auto"/>
              <w:left w:val="single" w:sz="4" w:space="0" w:color="auto"/>
              <w:bottom w:val="single" w:sz="4" w:space="0" w:color="auto"/>
              <w:right w:val="single" w:sz="4" w:space="0" w:color="auto"/>
            </w:tcBorders>
            <w:hideMark/>
          </w:tcPr>
          <w:p w:rsidR="00EF5A38" w:rsidRPr="002958B9" w:rsidRDefault="00EF5A38" w:rsidP="00DF4C8E">
            <w:pPr>
              <w:rPr>
                <w:rFonts w:asciiTheme="minorHAnsi" w:eastAsiaTheme="minorHAnsi" w:hAnsiTheme="minorHAnsi" w:cstheme="minorBidi"/>
                <w:b/>
                <w:sz w:val="20"/>
                <w:szCs w:val="20"/>
              </w:rPr>
            </w:pPr>
            <w:r w:rsidRPr="002958B9">
              <w:rPr>
                <w:rFonts w:asciiTheme="minorHAnsi" w:hAnsiTheme="minorHAnsi" w:cstheme="minorBidi"/>
                <w:b/>
                <w:sz w:val="20"/>
                <w:szCs w:val="20"/>
              </w:rPr>
              <w:t>Group</w:t>
            </w:r>
          </w:p>
        </w:tc>
        <w:tc>
          <w:tcPr>
            <w:tcW w:w="11830" w:type="dxa"/>
            <w:tcBorders>
              <w:top w:val="single" w:sz="4" w:space="0" w:color="auto"/>
              <w:left w:val="single" w:sz="4" w:space="0" w:color="auto"/>
              <w:bottom w:val="single" w:sz="4" w:space="0" w:color="auto"/>
              <w:right w:val="single" w:sz="4" w:space="0" w:color="auto"/>
            </w:tcBorders>
            <w:hideMark/>
          </w:tcPr>
          <w:p w:rsidR="00EF5A38" w:rsidRPr="0040559C" w:rsidRDefault="00EF5A38" w:rsidP="00DF4C8E">
            <w:pPr>
              <w:rPr>
                <w:rFonts w:asciiTheme="minorHAnsi" w:eastAsiaTheme="minorHAnsi" w:hAnsiTheme="minorHAnsi" w:cstheme="minorBidi"/>
                <w:b/>
                <w:sz w:val="20"/>
                <w:szCs w:val="20"/>
              </w:rPr>
            </w:pPr>
            <w:r w:rsidRPr="0040559C">
              <w:rPr>
                <w:rFonts w:asciiTheme="minorHAnsi" w:hAnsiTheme="minorHAnsi" w:cstheme="minorBidi"/>
                <w:b/>
                <w:sz w:val="20"/>
                <w:szCs w:val="20"/>
              </w:rPr>
              <w:t xml:space="preserve">Description </w:t>
            </w:r>
          </w:p>
        </w:tc>
        <w:tc>
          <w:tcPr>
            <w:tcW w:w="1530" w:type="dxa"/>
            <w:tcBorders>
              <w:top w:val="single" w:sz="4" w:space="0" w:color="auto"/>
              <w:left w:val="single" w:sz="4" w:space="0" w:color="auto"/>
              <w:bottom w:val="single" w:sz="4" w:space="0" w:color="auto"/>
              <w:right w:val="single" w:sz="4" w:space="0" w:color="auto"/>
            </w:tcBorders>
          </w:tcPr>
          <w:p w:rsidR="00EF5A38" w:rsidRPr="0040559C" w:rsidRDefault="00DD358D" w:rsidP="00DF4C8E">
            <w:pPr>
              <w:rPr>
                <w:rFonts w:asciiTheme="minorHAnsi" w:eastAsiaTheme="minorHAnsi" w:hAnsiTheme="minorHAnsi" w:cstheme="minorBidi"/>
                <w:b/>
                <w:sz w:val="20"/>
                <w:szCs w:val="20"/>
              </w:rPr>
            </w:pPr>
            <w:r>
              <w:rPr>
                <w:rFonts w:asciiTheme="minorHAnsi" w:eastAsiaTheme="minorHAnsi" w:hAnsiTheme="minorHAnsi" w:cstheme="minorBidi"/>
                <w:b/>
                <w:sz w:val="20"/>
                <w:szCs w:val="20"/>
              </w:rPr>
              <w:t>2019 meeting plans</w:t>
            </w:r>
          </w:p>
        </w:tc>
      </w:tr>
      <w:tr w:rsidR="00EF5A38" w:rsidRPr="0040559C" w:rsidTr="0017043B">
        <w:tc>
          <w:tcPr>
            <w:tcW w:w="1808" w:type="dxa"/>
            <w:tcBorders>
              <w:top w:val="single" w:sz="4" w:space="0" w:color="auto"/>
              <w:left w:val="single" w:sz="4" w:space="0" w:color="auto"/>
              <w:bottom w:val="single" w:sz="4" w:space="0" w:color="auto"/>
              <w:right w:val="single" w:sz="4" w:space="0" w:color="auto"/>
            </w:tcBorders>
            <w:hideMark/>
          </w:tcPr>
          <w:p w:rsidR="00EF5A38" w:rsidRPr="002958B9" w:rsidRDefault="00EF5A38" w:rsidP="00DF4C8E">
            <w:pPr>
              <w:rPr>
                <w:rFonts w:asciiTheme="minorHAnsi" w:hAnsiTheme="minorHAnsi"/>
                <w:b/>
                <w:color w:val="000000"/>
                <w:sz w:val="20"/>
                <w:szCs w:val="20"/>
                <w:lang w:eastAsia="zh-CN"/>
              </w:rPr>
            </w:pPr>
            <w:r w:rsidRPr="002958B9">
              <w:rPr>
                <w:rFonts w:asciiTheme="minorHAnsi" w:hAnsiTheme="minorHAnsi"/>
                <w:b/>
                <w:color w:val="000000"/>
                <w:sz w:val="20"/>
                <w:szCs w:val="20"/>
                <w:lang w:eastAsia="zh-CN"/>
              </w:rPr>
              <w:t>Ageing and the health and care of older people</w:t>
            </w:r>
          </w:p>
          <w:p w:rsidR="00EF5A38" w:rsidRPr="002958B9" w:rsidRDefault="00EF5A38" w:rsidP="00DF4C8E">
            <w:pPr>
              <w:rPr>
                <w:rFonts w:asciiTheme="minorHAnsi" w:hAnsiTheme="minorHAnsi"/>
                <w:b/>
                <w:color w:val="000000"/>
                <w:sz w:val="20"/>
                <w:szCs w:val="20"/>
                <w:lang w:eastAsia="zh-CN"/>
              </w:rPr>
            </w:pPr>
          </w:p>
          <w:p w:rsidR="00EF5A38" w:rsidRDefault="00EF5A38" w:rsidP="00DF4C8E">
            <w:pPr>
              <w:rPr>
                <w:rFonts w:asciiTheme="minorHAnsi" w:hAnsiTheme="minorHAnsi"/>
                <w:b/>
                <w:color w:val="000000"/>
                <w:sz w:val="20"/>
                <w:szCs w:val="20"/>
                <w:lang w:eastAsia="zh-CN"/>
              </w:rPr>
            </w:pPr>
            <w:r w:rsidRPr="002958B9">
              <w:rPr>
                <w:rFonts w:asciiTheme="minorHAnsi" w:hAnsiTheme="minorHAnsi"/>
                <w:b/>
                <w:color w:val="000000"/>
                <w:sz w:val="20"/>
                <w:szCs w:val="20"/>
                <w:lang w:eastAsia="zh-CN"/>
              </w:rPr>
              <w:t>Professor Louise Robinson</w:t>
            </w:r>
          </w:p>
          <w:p w:rsidR="002958B9" w:rsidRPr="002958B9" w:rsidRDefault="002958B9" w:rsidP="00DF4C8E">
            <w:pPr>
              <w:rPr>
                <w:rFonts w:asciiTheme="minorHAnsi" w:hAnsiTheme="minorHAnsi"/>
                <w:b/>
                <w:color w:val="000000"/>
                <w:sz w:val="20"/>
                <w:szCs w:val="20"/>
                <w:lang w:eastAsia="zh-CN"/>
              </w:rPr>
            </w:pPr>
          </w:p>
          <w:p w:rsidR="00EF5A38" w:rsidRPr="002958B9" w:rsidRDefault="00EF5A38" w:rsidP="00DF4C8E">
            <w:pPr>
              <w:rPr>
                <w:rFonts w:asciiTheme="minorHAnsi" w:eastAsiaTheme="minorHAnsi" w:hAnsiTheme="minorHAnsi" w:cstheme="minorBidi"/>
                <w:b/>
                <w:color w:val="993366"/>
                <w:sz w:val="20"/>
                <w:szCs w:val="20"/>
              </w:rPr>
            </w:pPr>
            <w:r w:rsidRPr="002958B9">
              <w:rPr>
                <w:rFonts w:asciiTheme="minorHAnsi" w:hAnsiTheme="minorHAnsi"/>
                <w:b/>
                <w:color w:val="000000"/>
                <w:sz w:val="20"/>
                <w:szCs w:val="20"/>
                <w:lang w:eastAsia="zh-CN"/>
              </w:rPr>
              <w:t>Newcastle University</w:t>
            </w:r>
          </w:p>
        </w:tc>
        <w:tc>
          <w:tcPr>
            <w:tcW w:w="11830" w:type="dxa"/>
            <w:tcBorders>
              <w:top w:val="single" w:sz="4" w:space="0" w:color="auto"/>
              <w:left w:val="single" w:sz="4" w:space="0" w:color="auto"/>
              <w:bottom w:val="single" w:sz="4" w:space="0" w:color="auto"/>
              <w:right w:val="single" w:sz="4" w:space="0" w:color="auto"/>
            </w:tcBorders>
          </w:tcPr>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t>The group has met on two occasions now with good attendance (between 10-16 members). The first meeting on 16</w:t>
            </w:r>
            <w:r w:rsidRPr="0017043B">
              <w:rPr>
                <w:rFonts w:asciiTheme="minorHAnsi" w:hAnsiTheme="minorHAnsi" w:cstheme="minorHAnsi"/>
                <w:sz w:val="20"/>
                <w:szCs w:val="20"/>
                <w:vertAlign w:val="superscript"/>
              </w:rPr>
              <w:t>th</w:t>
            </w:r>
            <w:r w:rsidRPr="0017043B">
              <w:rPr>
                <w:rFonts w:asciiTheme="minorHAnsi" w:hAnsiTheme="minorHAnsi" w:cstheme="minorHAnsi"/>
                <w:sz w:val="20"/>
                <w:szCs w:val="20"/>
              </w:rPr>
              <w:t xml:space="preserve"> June 2017 (London) was to set up the group and agree aims and objectives; the second on 19</w:t>
            </w:r>
            <w:r w:rsidRPr="0017043B">
              <w:rPr>
                <w:rFonts w:asciiTheme="minorHAnsi" w:hAnsiTheme="minorHAnsi" w:cstheme="minorHAnsi"/>
                <w:sz w:val="20"/>
                <w:szCs w:val="20"/>
                <w:vertAlign w:val="superscript"/>
              </w:rPr>
              <w:t>th</w:t>
            </w:r>
            <w:r w:rsidRPr="0017043B">
              <w:rPr>
                <w:rFonts w:asciiTheme="minorHAnsi" w:hAnsiTheme="minorHAnsi" w:cstheme="minorHAnsi"/>
                <w:sz w:val="20"/>
                <w:szCs w:val="20"/>
              </w:rPr>
              <w:t xml:space="preserve"> September 2017 (Oxford) was specifically to discuss potential FR16 bids.  Several members of the team met at the SAPC conference on 10</w:t>
            </w:r>
            <w:r w:rsidRPr="0017043B">
              <w:rPr>
                <w:rFonts w:asciiTheme="minorHAnsi" w:hAnsiTheme="minorHAnsi" w:cstheme="minorHAnsi"/>
                <w:sz w:val="20"/>
                <w:szCs w:val="20"/>
                <w:vertAlign w:val="superscript"/>
              </w:rPr>
              <w:t>th</w:t>
            </w:r>
            <w:r w:rsidRPr="0017043B">
              <w:rPr>
                <w:rFonts w:asciiTheme="minorHAnsi" w:hAnsiTheme="minorHAnsi" w:cstheme="minorHAnsi"/>
                <w:sz w:val="20"/>
                <w:szCs w:val="20"/>
              </w:rPr>
              <w:t xml:space="preserve"> July 2018.</w:t>
            </w:r>
          </w:p>
          <w:p w:rsidR="0017043B" w:rsidRPr="0017043B" w:rsidRDefault="0017043B" w:rsidP="0017043B">
            <w:pPr>
              <w:rPr>
                <w:rFonts w:asciiTheme="minorHAnsi" w:hAnsiTheme="minorHAnsi" w:cstheme="minorHAnsi"/>
                <w:sz w:val="20"/>
                <w:szCs w:val="20"/>
              </w:rPr>
            </w:pPr>
          </w:p>
          <w:p w:rsidR="0017043B" w:rsidRPr="0017043B" w:rsidRDefault="0017043B" w:rsidP="0017043B">
            <w:pPr>
              <w:rPr>
                <w:rFonts w:asciiTheme="minorHAnsi" w:hAnsiTheme="minorHAnsi" w:cstheme="minorHAnsi"/>
                <w:b/>
                <w:sz w:val="20"/>
                <w:szCs w:val="20"/>
              </w:rPr>
            </w:pPr>
            <w:r w:rsidRPr="0017043B">
              <w:rPr>
                <w:rFonts w:asciiTheme="minorHAnsi" w:hAnsiTheme="minorHAnsi" w:cstheme="minorHAnsi"/>
                <w:b/>
                <w:sz w:val="20"/>
                <w:szCs w:val="20"/>
              </w:rPr>
              <w:t>Applications and Projects developed to date</w:t>
            </w:r>
          </w:p>
          <w:p w:rsidR="0017043B" w:rsidRPr="0017043B" w:rsidRDefault="0017043B" w:rsidP="0017043B">
            <w:pPr>
              <w:rPr>
                <w:rFonts w:asciiTheme="minorHAnsi" w:hAnsiTheme="minorHAnsi" w:cstheme="minorHAnsi"/>
                <w:b/>
                <w:sz w:val="20"/>
                <w:szCs w:val="20"/>
              </w:rPr>
            </w:pPr>
            <w:r w:rsidRPr="0017043B">
              <w:rPr>
                <w:rFonts w:asciiTheme="minorHAnsi" w:hAnsiTheme="minorHAnsi" w:cstheme="minorHAnsi"/>
                <w:b/>
                <w:sz w:val="20"/>
                <w:szCs w:val="20"/>
              </w:rPr>
              <w:t>FR16 Applications</w:t>
            </w:r>
          </w:p>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t>Two cross member projects were developed as a consequence of the working group and were submitted to the FR16 funding call. Both were unsuccessful, but are being repurposed for other funders, retaining the collaborative relationships developed within the SPCR.</w:t>
            </w:r>
          </w:p>
          <w:p w:rsidR="0017043B" w:rsidRPr="0017043B" w:rsidRDefault="0017043B" w:rsidP="0017043B">
            <w:pPr>
              <w:rPr>
                <w:rFonts w:asciiTheme="minorHAnsi" w:hAnsiTheme="minorHAnsi" w:cstheme="minorHAnsi"/>
                <w:sz w:val="20"/>
                <w:szCs w:val="20"/>
              </w:rPr>
            </w:pPr>
          </w:p>
          <w:p w:rsidR="0017043B" w:rsidRPr="0017043B" w:rsidRDefault="0017043B" w:rsidP="0017043B">
            <w:pPr>
              <w:pStyle w:val="ListParagraph"/>
              <w:numPr>
                <w:ilvl w:val="0"/>
                <w:numId w:val="7"/>
              </w:numPr>
              <w:rPr>
                <w:rFonts w:cstheme="minorHAnsi"/>
                <w:b/>
                <w:i/>
                <w:color w:val="000000"/>
                <w:sz w:val="20"/>
                <w:szCs w:val="20"/>
              </w:rPr>
            </w:pPr>
            <w:r w:rsidRPr="0017043B">
              <w:rPr>
                <w:rFonts w:cstheme="minorHAnsi"/>
                <w:b/>
                <w:sz w:val="20"/>
                <w:szCs w:val="20"/>
              </w:rPr>
              <w:t xml:space="preserve">Predictive value, meaning, and clinical utility of the electronic frailty index – </w:t>
            </w:r>
            <w:r w:rsidRPr="0017043B">
              <w:rPr>
                <w:rFonts w:cstheme="minorHAnsi"/>
                <w:sz w:val="20"/>
                <w:szCs w:val="20"/>
              </w:rPr>
              <w:t>(</w:t>
            </w:r>
            <w:proofErr w:type="spellStart"/>
            <w:r w:rsidRPr="0017043B">
              <w:rPr>
                <w:rFonts w:cstheme="minorHAnsi"/>
                <w:i/>
                <w:color w:val="000000"/>
                <w:sz w:val="20"/>
                <w:szCs w:val="20"/>
              </w:rPr>
              <w:t>Keele</w:t>
            </w:r>
            <w:proofErr w:type="spellEnd"/>
            <w:r w:rsidRPr="0017043B">
              <w:rPr>
                <w:rFonts w:cstheme="minorHAnsi"/>
                <w:i/>
                <w:color w:val="000000"/>
                <w:sz w:val="20"/>
                <w:szCs w:val="20"/>
              </w:rPr>
              <w:t xml:space="preserve"> to lead with Newcastle, Manchester)- (Unsuccessful cross school SPCR application)</w:t>
            </w:r>
            <w:r w:rsidRPr="0017043B">
              <w:rPr>
                <w:rFonts w:cstheme="minorHAnsi"/>
                <w:b/>
                <w:i/>
                <w:color w:val="000000"/>
                <w:sz w:val="20"/>
                <w:szCs w:val="20"/>
              </w:rPr>
              <w:t xml:space="preserve"> </w:t>
            </w:r>
          </w:p>
          <w:p w:rsidR="0017043B" w:rsidRPr="0017043B" w:rsidRDefault="0017043B" w:rsidP="0017043B">
            <w:pPr>
              <w:pStyle w:val="ListParagraph"/>
              <w:rPr>
                <w:rFonts w:cstheme="minorHAnsi"/>
                <w:b/>
                <w:i/>
                <w:color w:val="000000"/>
                <w:sz w:val="20"/>
                <w:szCs w:val="20"/>
              </w:rPr>
            </w:pPr>
          </w:p>
          <w:p w:rsidR="0017043B" w:rsidRPr="0017043B" w:rsidRDefault="0017043B" w:rsidP="0017043B">
            <w:pPr>
              <w:pStyle w:val="ListParagraph"/>
              <w:numPr>
                <w:ilvl w:val="0"/>
                <w:numId w:val="7"/>
              </w:numPr>
              <w:rPr>
                <w:rFonts w:cstheme="minorHAnsi"/>
                <w:color w:val="000000"/>
                <w:sz w:val="20"/>
                <w:szCs w:val="20"/>
              </w:rPr>
            </w:pPr>
            <w:r w:rsidRPr="0017043B">
              <w:rPr>
                <w:rFonts w:cstheme="minorHAnsi"/>
                <w:b/>
                <w:color w:val="000000"/>
                <w:sz w:val="20"/>
                <w:szCs w:val="20"/>
              </w:rPr>
              <w:t>Improving nutrition in frail older people: development, feasibility and acceptability of a nutritional intervention for older people with frailty in primary care</w:t>
            </w:r>
            <w:r w:rsidRPr="0017043B">
              <w:rPr>
                <w:rFonts w:cstheme="minorHAnsi"/>
                <w:color w:val="000000"/>
                <w:sz w:val="20"/>
                <w:szCs w:val="20"/>
              </w:rPr>
              <w:t xml:space="preserve">. </w:t>
            </w:r>
          </w:p>
          <w:p w:rsidR="0017043B" w:rsidRPr="0017043B" w:rsidRDefault="0017043B" w:rsidP="0017043B">
            <w:pPr>
              <w:ind w:firstLine="720"/>
              <w:rPr>
                <w:rFonts w:asciiTheme="minorHAnsi" w:hAnsiTheme="minorHAnsi" w:cstheme="minorHAnsi"/>
                <w:i/>
                <w:color w:val="000000"/>
                <w:sz w:val="20"/>
                <w:szCs w:val="20"/>
              </w:rPr>
            </w:pPr>
            <w:r w:rsidRPr="0017043B">
              <w:rPr>
                <w:rFonts w:asciiTheme="minorHAnsi" w:hAnsiTheme="minorHAnsi" w:cstheme="minorHAnsi"/>
                <w:i/>
                <w:color w:val="000000"/>
                <w:sz w:val="20"/>
                <w:szCs w:val="20"/>
              </w:rPr>
              <w:t>(UCL lead, with Bristol, Newcastle and Southampton) – (Unsuccessful cross SPCR</w:t>
            </w:r>
          </w:p>
          <w:p w:rsidR="0017043B" w:rsidRPr="0017043B" w:rsidRDefault="0017043B" w:rsidP="0017043B">
            <w:pPr>
              <w:ind w:firstLine="720"/>
              <w:rPr>
                <w:rFonts w:asciiTheme="minorHAnsi" w:hAnsiTheme="minorHAnsi" w:cstheme="minorHAnsi"/>
                <w:i/>
                <w:color w:val="000000"/>
                <w:sz w:val="20"/>
                <w:szCs w:val="20"/>
              </w:rPr>
            </w:pPr>
            <w:r w:rsidRPr="0017043B">
              <w:rPr>
                <w:rFonts w:asciiTheme="minorHAnsi" w:hAnsiTheme="minorHAnsi" w:cstheme="minorHAnsi"/>
                <w:i/>
                <w:color w:val="000000"/>
                <w:sz w:val="20"/>
                <w:szCs w:val="20"/>
              </w:rPr>
              <w:t xml:space="preserve"> application)</w:t>
            </w:r>
          </w:p>
          <w:p w:rsidR="0017043B" w:rsidRPr="0017043B" w:rsidRDefault="0017043B" w:rsidP="0017043B">
            <w:pPr>
              <w:rPr>
                <w:rFonts w:asciiTheme="minorHAnsi" w:hAnsiTheme="minorHAnsi" w:cstheme="minorHAnsi"/>
                <w:color w:val="000000"/>
                <w:sz w:val="20"/>
                <w:szCs w:val="20"/>
              </w:rPr>
            </w:pPr>
          </w:p>
          <w:p w:rsidR="0017043B" w:rsidRPr="0017043B" w:rsidRDefault="0017043B" w:rsidP="0017043B">
            <w:pPr>
              <w:pStyle w:val="ListParagraph"/>
              <w:numPr>
                <w:ilvl w:val="0"/>
                <w:numId w:val="7"/>
              </w:numPr>
              <w:rPr>
                <w:rFonts w:cstheme="minorHAnsi"/>
                <w:sz w:val="20"/>
                <w:szCs w:val="20"/>
              </w:rPr>
            </w:pPr>
            <w:r w:rsidRPr="0017043B">
              <w:rPr>
                <w:rFonts w:cstheme="minorHAnsi"/>
                <w:b/>
                <w:sz w:val="20"/>
                <w:szCs w:val="20"/>
              </w:rPr>
              <w:t>National Dementia Research Institute (DRI).</w:t>
            </w:r>
            <w:r w:rsidRPr="0017043B">
              <w:rPr>
                <w:rFonts w:cstheme="minorHAnsi"/>
                <w:sz w:val="20"/>
                <w:szCs w:val="20"/>
              </w:rPr>
              <w:t xml:space="preserve">  </w:t>
            </w:r>
          </w:p>
          <w:p w:rsidR="0017043B" w:rsidRPr="0017043B" w:rsidRDefault="0017043B" w:rsidP="0017043B">
            <w:pPr>
              <w:pStyle w:val="ListParagraph"/>
              <w:rPr>
                <w:rFonts w:cstheme="minorHAnsi"/>
                <w:i/>
                <w:sz w:val="20"/>
                <w:szCs w:val="20"/>
              </w:rPr>
            </w:pPr>
            <w:r w:rsidRPr="0017043B">
              <w:rPr>
                <w:rFonts w:cstheme="minorHAnsi"/>
                <w:i/>
                <w:sz w:val="20"/>
                <w:szCs w:val="20"/>
              </w:rPr>
              <w:t>(Newcastle lead with UCL, Edinburgh, Cambridge, Kings College London, University College London, University of East Anglia, Exeter, Hertfordshire (Herts), London School of Economics)</w:t>
            </w:r>
          </w:p>
          <w:p w:rsidR="0017043B" w:rsidRPr="0017043B" w:rsidRDefault="0017043B" w:rsidP="0017043B">
            <w:pPr>
              <w:rPr>
                <w:rFonts w:asciiTheme="minorHAnsi" w:hAnsiTheme="minorHAnsi" w:cstheme="minorHAnsi"/>
                <w:b/>
                <w:sz w:val="20"/>
                <w:szCs w:val="20"/>
              </w:rPr>
            </w:pPr>
            <w:r w:rsidRPr="0017043B">
              <w:rPr>
                <w:rFonts w:asciiTheme="minorHAnsi" w:hAnsiTheme="minorHAnsi" w:cstheme="minorHAnsi"/>
                <w:b/>
                <w:sz w:val="20"/>
                <w:szCs w:val="20"/>
              </w:rPr>
              <w:t>Summary</w:t>
            </w:r>
          </w:p>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t>We propose forming, as part of the DRI, a National Dementia Innovation Hub (DIH). The DIH places technology at the heart of its mission to improve the quality of dementia care both after diagnosis but also by looking at ways to reduce dementia by identifying people at high risk.</w:t>
            </w:r>
          </w:p>
          <w:p w:rsidR="0017043B" w:rsidRPr="0017043B" w:rsidRDefault="0017043B" w:rsidP="0017043B">
            <w:pPr>
              <w:rPr>
                <w:rFonts w:asciiTheme="minorHAnsi" w:hAnsiTheme="minorHAnsi" w:cstheme="minorHAnsi"/>
                <w:sz w:val="20"/>
                <w:szCs w:val="20"/>
              </w:rPr>
            </w:pPr>
          </w:p>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t>The DIH’s research and innovation programme has four inter‐related themes:</w:t>
            </w:r>
          </w:p>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t xml:space="preserve">1) Exploring the use of technology to diagnose dementia earlier </w:t>
            </w:r>
            <w:proofErr w:type="gramStart"/>
            <w:r w:rsidRPr="0017043B">
              <w:rPr>
                <w:rFonts w:asciiTheme="minorHAnsi" w:hAnsiTheme="minorHAnsi" w:cstheme="minorHAnsi"/>
                <w:sz w:val="20"/>
                <w:szCs w:val="20"/>
              </w:rPr>
              <w:t>and also</w:t>
            </w:r>
            <w:proofErr w:type="gramEnd"/>
            <w:r w:rsidRPr="0017043B">
              <w:rPr>
                <w:rFonts w:asciiTheme="minorHAnsi" w:hAnsiTheme="minorHAnsi" w:cstheme="minorHAnsi"/>
                <w:sz w:val="20"/>
                <w:szCs w:val="20"/>
              </w:rPr>
              <w:t xml:space="preserve"> importantly predict who might develop dementia in the future so we can prevent it. Key to this will be harnessing the power of “big data” where thousands of measures taken from existing information (e.g. health records, brain scans) are collected and analysed at high speed by artificial intelligence (AI) techniques</w:t>
            </w:r>
          </w:p>
          <w:p w:rsidR="0017043B" w:rsidRPr="0017043B" w:rsidRDefault="0017043B" w:rsidP="0017043B">
            <w:pPr>
              <w:rPr>
                <w:rFonts w:asciiTheme="minorHAnsi" w:hAnsiTheme="minorHAnsi" w:cstheme="minorHAnsi"/>
                <w:sz w:val="20"/>
                <w:szCs w:val="20"/>
              </w:rPr>
            </w:pPr>
          </w:p>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t>2) Using technology to help people with dementia live better lives for example, working with engineers on clever ways to boost brain function using non‐invasive stimulation technology</w:t>
            </w:r>
          </w:p>
          <w:p w:rsidR="0017043B" w:rsidRPr="0017043B" w:rsidRDefault="0017043B" w:rsidP="0017043B">
            <w:pPr>
              <w:rPr>
                <w:rFonts w:asciiTheme="minorHAnsi" w:hAnsiTheme="minorHAnsi" w:cstheme="minorHAnsi"/>
                <w:sz w:val="20"/>
                <w:szCs w:val="20"/>
              </w:rPr>
            </w:pPr>
          </w:p>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t>3) Enhancing our health and social care system with new technology, for example developing electronic methods to ensure co‐ordinated care and addressing how technology can help people die in their usual place of care</w:t>
            </w:r>
          </w:p>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lastRenderedPageBreak/>
              <w:t>4) Determining how money is best spent, using economic modelling, to ensure efficient, high quality care for all and see if we can reduce future care costs helping prevent dementia via technological driven lifestyle approaches.</w:t>
            </w:r>
          </w:p>
          <w:p w:rsidR="0017043B" w:rsidRPr="0017043B" w:rsidRDefault="0017043B" w:rsidP="0017043B">
            <w:pPr>
              <w:rPr>
                <w:rFonts w:asciiTheme="minorHAnsi" w:hAnsiTheme="minorHAnsi" w:cstheme="minorHAnsi"/>
                <w:sz w:val="20"/>
                <w:szCs w:val="20"/>
              </w:rPr>
            </w:pPr>
          </w:p>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t xml:space="preserve">We will achieve this by bringing together people with dementia and their families, experts in dementia care, scientists, engineers, computer experts and industry to develop, through co‐design methods, unconventional “outside the box” solutions. Technology doesn’t keep still! </w:t>
            </w:r>
          </w:p>
          <w:p w:rsidR="0017043B" w:rsidRPr="0017043B" w:rsidRDefault="0017043B" w:rsidP="0017043B">
            <w:pPr>
              <w:rPr>
                <w:rFonts w:asciiTheme="minorHAnsi" w:hAnsiTheme="minorHAnsi" w:cstheme="minorHAnsi"/>
                <w:sz w:val="20"/>
                <w:szCs w:val="20"/>
              </w:rPr>
            </w:pPr>
          </w:p>
          <w:p w:rsidR="0017043B" w:rsidRPr="0017043B" w:rsidRDefault="0017043B" w:rsidP="0017043B">
            <w:pPr>
              <w:rPr>
                <w:rFonts w:asciiTheme="minorHAnsi" w:hAnsiTheme="minorHAnsi" w:cstheme="minorHAnsi"/>
                <w:sz w:val="20"/>
                <w:szCs w:val="20"/>
              </w:rPr>
            </w:pPr>
            <w:r w:rsidRPr="0017043B">
              <w:rPr>
                <w:rFonts w:asciiTheme="minorHAnsi" w:hAnsiTheme="minorHAnsi" w:cstheme="minorHAnsi"/>
                <w:sz w:val="20"/>
                <w:szCs w:val="20"/>
              </w:rPr>
              <w:t>A central ethos of the DIH will be to continually seek and explore novel approaches and, in discussion with our key stakeholders, shift our focus to invest in new ideas so that people with dementia have the best possible care now and in the future.</w:t>
            </w:r>
          </w:p>
          <w:p w:rsidR="0017043B" w:rsidRPr="0017043B" w:rsidRDefault="0017043B" w:rsidP="0017043B">
            <w:pPr>
              <w:rPr>
                <w:rFonts w:asciiTheme="minorHAnsi" w:hAnsiTheme="minorHAnsi" w:cstheme="minorHAnsi"/>
                <w:sz w:val="20"/>
                <w:szCs w:val="20"/>
              </w:rPr>
            </w:pPr>
          </w:p>
          <w:p w:rsidR="0017043B" w:rsidRPr="0017043B" w:rsidRDefault="0017043B" w:rsidP="0017043B">
            <w:pPr>
              <w:pStyle w:val="ListParagraph"/>
              <w:numPr>
                <w:ilvl w:val="0"/>
                <w:numId w:val="7"/>
              </w:numPr>
              <w:rPr>
                <w:rFonts w:cstheme="minorHAnsi"/>
                <w:sz w:val="20"/>
                <w:szCs w:val="20"/>
              </w:rPr>
            </w:pPr>
            <w:r w:rsidRPr="0017043B">
              <w:rPr>
                <w:rFonts w:cstheme="minorHAnsi"/>
                <w:b/>
                <w:sz w:val="20"/>
                <w:szCs w:val="20"/>
              </w:rPr>
              <w:t xml:space="preserve">Department of Health and Social Care Policy Research Unit Older People and </w:t>
            </w:r>
            <w:proofErr w:type="spellStart"/>
            <w:r w:rsidRPr="0017043B">
              <w:rPr>
                <w:rFonts w:cstheme="minorHAnsi"/>
                <w:b/>
                <w:sz w:val="20"/>
                <w:szCs w:val="20"/>
              </w:rPr>
              <w:t>Fraility</w:t>
            </w:r>
            <w:proofErr w:type="spellEnd"/>
            <w:r w:rsidRPr="0017043B">
              <w:rPr>
                <w:rFonts w:cstheme="minorHAnsi"/>
                <w:b/>
                <w:sz w:val="20"/>
                <w:szCs w:val="20"/>
              </w:rPr>
              <w:t xml:space="preserve"> </w:t>
            </w:r>
            <w:r w:rsidRPr="0017043B">
              <w:rPr>
                <w:rFonts w:cstheme="minorHAnsi"/>
                <w:sz w:val="20"/>
                <w:szCs w:val="20"/>
              </w:rPr>
              <w:t xml:space="preserve">(2019-2023) £4.9m </w:t>
            </w:r>
            <w:r w:rsidRPr="0017043B">
              <w:rPr>
                <w:rFonts w:cstheme="minorHAnsi"/>
                <w:i/>
                <w:sz w:val="20"/>
                <w:szCs w:val="20"/>
              </w:rPr>
              <w:t>(Successful application)</w:t>
            </w:r>
          </w:p>
          <w:p w:rsidR="0017043B" w:rsidRPr="0017043B" w:rsidRDefault="0017043B" w:rsidP="0017043B">
            <w:pPr>
              <w:rPr>
                <w:rFonts w:asciiTheme="minorHAnsi" w:hAnsiTheme="minorHAnsi" w:cstheme="minorHAnsi"/>
                <w:b/>
                <w:sz w:val="20"/>
                <w:szCs w:val="20"/>
              </w:rPr>
            </w:pPr>
            <w:r w:rsidRPr="0017043B">
              <w:rPr>
                <w:rFonts w:asciiTheme="minorHAnsi" w:hAnsiTheme="minorHAnsi" w:cstheme="minorHAnsi"/>
                <w:b/>
                <w:sz w:val="20"/>
                <w:szCs w:val="20"/>
              </w:rPr>
              <w:t>Summary</w:t>
            </w:r>
          </w:p>
          <w:p w:rsidR="0017043B" w:rsidRPr="0017043B" w:rsidRDefault="0017043B" w:rsidP="0017043B">
            <w:pPr>
              <w:pStyle w:val="NoSpacing"/>
              <w:rPr>
                <w:rFonts w:asciiTheme="minorHAnsi" w:hAnsiTheme="minorHAnsi" w:cstheme="minorHAnsi"/>
              </w:rPr>
            </w:pPr>
            <w:r w:rsidRPr="0017043B">
              <w:rPr>
                <w:rFonts w:asciiTheme="minorHAnsi" w:hAnsiTheme="minorHAnsi" w:cstheme="minorHAnsi"/>
              </w:rPr>
              <w:t xml:space="preserve">A collaboration between Manchester University, Newcastle University (SPCR members) and London School of Economics (SSCR director Knapp). This PRU will cement relationships between SPCR members Newcastle and Manchester, (SPCR members include PRU deputy director </w:t>
            </w:r>
            <w:proofErr w:type="spellStart"/>
            <w:r w:rsidRPr="0017043B">
              <w:rPr>
                <w:rFonts w:asciiTheme="minorHAnsi" w:hAnsiTheme="minorHAnsi" w:cstheme="minorHAnsi"/>
              </w:rPr>
              <w:t>Hanratty</w:t>
            </w:r>
            <w:proofErr w:type="spellEnd"/>
            <w:r w:rsidRPr="0017043B">
              <w:rPr>
                <w:rFonts w:asciiTheme="minorHAnsi" w:hAnsiTheme="minorHAnsi" w:cstheme="minorHAnsi"/>
              </w:rPr>
              <w:t xml:space="preserve">, Newcastle, co-applicants Bowers (Manchester), Jagger, Matthews, Craig, Adamson, Robinson (Newcastle)).  A </w:t>
            </w:r>
            <w:r w:rsidR="004C0725" w:rsidRPr="0017043B">
              <w:rPr>
                <w:rFonts w:asciiTheme="minorHAnsi" w:hAnsiTheme="minorHAnsi" w:cstheme="minorHAnsi"/>
              </w:rPr>
              <w:t>five-year</w:t>
            </w:r>
            <w:r w:rsidRPr="0017043B">
              <w:rPr>
                <w:rFonts w:asciiTheme="minorHAnsi" w:hAnsiTheme="minorHAnsi" w:cstheme="minorHAnsi"/>
              </w:rPr>
              <w:t xml:space="preserve"> programme of work will focus on older people and frailty, to inform DHSC policymakers and </w:t>
            </w:r>
            <w:r w:rsidR="004C0725" w:rsidRPr="0017043B">
              <w:rPr>
                <w:rFonts w:asciiTheme="minorHAnsi" w:hAnsiTheme="minorHAnsi" w:cstheme="minorHAnsi"/>
              </w:rPr>
              <w:t>arm’s length</w:t>
            </w:r>
            <w:r w:rsidRPr="0017043B">
              <w:rPr>
                <w:rFonts w:asciiTheme="minorHAnsi" w:hAnsiTheme="minorHAnsi" w:cstheme="minorHAnsi"/>
              </w:rPr>
              <w:t xml:space="preserve"> bodies. Support for matched posts at Newcastle University has boosted primary care /methodological researcher capacity. </w:t>
            </w:r>
          </w:p>
          <w:p w:rsidR="00EF5A38" w:rsidRPr="0017043B" w:rsidRDefault="00EF5A38" w:rsidP="00EF5A38">
            <w:pPr>
              <w:ind w:left="720"/>
              <w:jc w:val="both"/>
              <w:rPr>
                <w:rFonts w:asciiTheme="minorHAnsi" w:eastAsiaTheme="minorHAnsi" w:hAnsiTheme="minorHAnsi" w:cstheme="minorHAnsi"/>
                <w:color w:val="993366"/>
                <w:sz w:val="20"/>
                <w:szCs w:val="20"/>
              </w:rPr>
            </w:pPr>
          </w:p>
        </w:tc>
        <w:tc>
          <w:tcPr>
            <w:tcW w:w="1530" w:type="dxa"/>
            <w:tcBorders>
              <w:top w:val="single" w:sz="4" w:space="0" w:color="auto"/>
              <w:left w:val="single" w:sz="4" w:space="0" w:color="auto"/>
              <w:bottom w:val="single" w:sz="4" w:space="0" w:color="auto"/>
              <w:right w:val="single" w:sz="4" w:space="0" w:color="auto"/>
            </w:tcBorders>
          </w:tcPr>
          <w:p w:rsidR="00EF5A38" w:rsidRPr="0040559C" w:rsidRDefault="00EF5A38" w:rsidP="00DF4C8E">
            <w:pPr>
              <w:rPr>
                <w:rFonts w:asciiTheme="minorHAnsi" w:eastAsiaTheme="minorHAnsi" w:hAnsiTheme="minorHAnsi" w:cstheme="minorBidi"/>
                <w:color w:val="993366"/>
                <w:sz w:val="20"/>
                <w:szCs w:val="20"/>
              </w:rPr>
            </w:pPr>
          </w:p>
        </w:tc>
      </w:tr>
      <w:tr w:rsidR="00EF5A38" w:rsidRPr="0040559C" w:rsidTr="0017043B">
        <w:trPr>
          <w:trHeight w:val="2082"/>
        </w:trPr>
        <w:tc>
          <w:tcPr>
            <w:tcW w:w="1808" w:type="dxa"/>
            <w:tcBorders>
              <w:top w:val="single" w:sz="4" w:space="0" w:color="auto"/>
              <w:left w:val="single" w:sz="4" w:space="0" w:color="auto"/>
              <w:bottom w:val="single" w:sz="4" w:space="0" w:color="auto"/>
              <w:right w:val="single" w:sz="4" w:space="0" w:color="auto"/>
            </w:tcBorders>
          </w:tcPr>
          <w:p w:rsidR="00EF5A38" w:rsidRPr="002958B9" w:rsidRDefault="00EF5A38" w:rsidP="00DF4C8E">
            <w:pPr>
              <w:spacing w:before="100" w:beforeAutospacing="1" w:after="100" w:afterAutospacing="1"/>
              <w:rPr>
                <w:rFonts w:asciiTheme="minorHAnsi" w:hAnsiTheme="minorHAnsi"/>
                <w:b/>
                <w:color w:val="000000" w:themeColor="text1"/>
                <w:sz w:val="20"/>
                <w:szCs w:val="20"/>
              </w:rPr>
            </w:pPr>
            <w:r w:rsidRPr="002958B9">
              <w:rPr>
                <w:rFonts w:asciiTheme="minorHAnsi" w:hAnsiTheme="minorHAnsi"/>
                <w:b/>
                <w:color w:val="000000" w:themeColor="text1"/>
                <w:sz w:val="20"/>
                <w:szCs w:val="20"/>
              </w:rPr>
              <w:t xml:space="preserve">Allergy </w:t>
            </w:r>
          </w:p>
          <w:p w:rsidR="00EF5A38" w:rsidRPr="002958B9" w:rsidRDefault="00EF5A38" w:rsidP="00DF4C8E">
            <w:pPr>
              <w:spacing w:before="100" w:beforeAutospacing="1" w:after="100" w:afterAutospacing="1"/>
              <w:rPr>
                <w:rFonts w:asciiTheme="minorHAnsi" w:hAnsiTheme="minorHAnsi"/>
                <w:b/>
                <w:color w:val="000000" w:themeColor="text1"/>
                <w:sz w:val="20"/>
                <w:szCs w:val="20"/>
              </w:rPr>
            </w:pPr>
            <w:r w:rsidRPr="002958B9">
              <w:rPr>
                <w:rFonts w:asciiTheme="minorHAnsi" w:hAnsiTheme="minorHAnsi"/>
                <w:b/>
                <w:color w:val="000000" w:themeColor="text1"/>
                <w:sz w:val="20"/>
                <w:szCs w:val="20"/>
              </w:rPr>
              <w:t xml:space="preserve">Matthew </w:t>
            </w:r>
            <w:proofErr w:type="spellStart"/>
            <w:r w:rsidRPr="002958B9">
              <w:rPr>
                <w:rFonts w:asciiTheme="minorHAnsi" w:hAnsiTheme="minorHAnsi"/>
                <w:b/>
                <w:color w:val="000000" w:themeColor="text1"/>
                <w:sz w:val="20"/>
                <w:szCs w:val="20"/>
              </w:rPr>
              <w:t>Ridd</w:t>
            </w:r>
            <w:proofErr w:type="spellEnd"/>
          </w:p>
          <w:p w:rsidR="0017043B" w:rsidRPr="002958B9" w:rsidRDefault="0017043B" w:rsidP="00DF4C8E">
            <w:pPr>
              <w:spacing w:before="100" w:beforeAutospacing="1" w:after="100" w:afterAutospacing="1"/>
              <w:rPr>
                <w:rFonts w:asciiTheme="minorHAnsi" w:hAnsiTheme="minorHAnsi"/>
                <w:b/>
                <w:bCs/>
                <w:color w:val="000000"/>
                <w:sz w:val="20"/>
                <w:szCs w:val="20"/>
              </w:rPr>
            </w:pPr>
            <w:r w:rsidRPr="002958B9">
              <w:rPr>
                <w:rFonts w:asciiTheme="minorHAnsi" w:hAnsiTheme="minorHAnsi"/>
                <w:b/>
                <w:color w:val="000000" w:themeColor="text1"/>
                <w:sz w:val="20"/>
                <w:szCs w:val="20"/>
              </w:rPr>
              <w:t>University of Bristol</w:t>
            </w:r>
          </w:p>
        </w:tc>
        <w:tc>
          <w:tcPr>
            <w:tcW w:w="11830" w:type="dxa"/>
            <w:tcBorders>
              <w:top w:val="single" w:sz="4" w:space="0" w:color="auto"/>
              <w:left w:val="single" w:sz="4" w:space="0" w:color="auto"/>
              <w:bottom w:val="single" w:sz="4" w:space="0" w:color="auto"/>
              <w:right w:val="single" w:sz="4" w:space="0" w:color="auto"/>
            </w:tcBorders>
          </w:tcPr>
          <w:p w:rsidR="00EF5A38" w:rsidRPr="0040559C" w:rsidRDefault="00EF5A38" w:rsidP="00DF4C8E">
            <w:pPr>
              <w:rPr>
                <w:rFonts w:asciiTheme="minorHAnsi" w:hAnsiTheme="minorHAnsi"/>
                <w:sz w:val="20"/>
                <w:szCs w:val="20"/>
              </w:rPr>
            </w:pPr>
            <w:r w:rsidRPr="0040559C">
              <w:rPr>
                <w:rFonts w:asciiTheme="minorHAnsi" w:hAnsiTheme="minorHAnsi"/>
                <w:sz w:val="20"/>
                <w:szCs w:val="20"/>
              </w:rPr>
              <w:t>Allergic diseases are some of the most prevalent long-term conditions worldwide. Around one in three will have allergic symptoms at some point in their lives, the most common conditions being atopic eczema, allergic rhinitis, and asthma.  However, quality of care for many of these patients is poor, with limited access to specialist care.  Undergraduate or postgraduate training for GPs, who diagnose and manage most patients with allergic problems, is deficient.  The problem is further compounded by a limited evidence base for the management of many of the conditions, possibly a reflection of the lack of a strong body of researchers focusing on applied research relevant to primary care.</w:t>
            </w:r>
          </w:p>
          <w:p w:rsidR="00EF5A38" w:rsidRPr="0040559C" w:rsidRDefault="00EF5A38" w:rsidP="00DF4C8E">
            <w:pPr>
              <w:rPr>
                <w:rFonts w:asciiTheme="minorHAnsi" w:hAnsiTheme="minorHAnsi"/>
                <w:sz w:val="20"/>
                <w:szCs w:val="20"/>
              </w:rPr>
            </w:pPr>
            <w:r w:rsidRPr="0040559C">
              <w:rPr>
                <w:rFonts w:asciiTheme="minorHAnsi" w:hAnsiTheme="minorHAnsi"/>
                <w:sz w:val="20"/>
                <w:szCs w:val="20"/>
              </w:rPr>
              <w:t>The aim of the group is to promote research into the diagnosis and management of the allergy in primary care.</w:t>
            </w:r>
          </w:p>
          <w:p w:rsidR="00EF5A38" w:rsidRPr="0040559C" w:rsidRDefault="00EF5A38" w:rsidP="00DF4C8E">
            <w:pPr>
              <w:rPr>
                <w:rFonts w:asciiTheme="minorHAnsi" w:hAnsiTheme="minorHAnsi"/>
                <w:sz w:val="20"/>
                <w:szCs w:val="20"/>
              </w:rPr>
            </w:pPr>
            <w:r w:rsidRPr="0040559C">
              <w:rPr>
                <w:rFonts w:asciiTheme="minorHAnsi" w:hAnsiTheme="minorHAnsi"/>
                <w:sz w:val="20"/>
                <w:szCs w:val="20"/>
              </w:rPr>
              <w:t>The objectives are:</w:t>
            </w:r>
          </w:p>
          <w:p w:rsidR="00EF5A38" w:rsidRPr="0040559C" w:rsidRDefault="00EF5A38" w:rsidP="00DF4C8E">
            <w:pPr>
              <w:pStyle w:val="ListParagraph"/>
              <w:numPr>
                <w:ilvl w:val="0"/>
                <w:numId w:val="2"/>
              </w:numPr>
              <w:rPr>
                <w:sz w:val="20"/>
                <w:szCs w:val="20"/>
              </w:rPr>
            </w:pPr>
            <w:r w:rsidRPr="0040559C">
              <w:rPr>
                <w:sz w:val="20"/>
                <w:szCs w:val="20"/>
              </w:rPr>
              <w:t>To identify researchers with past, current or future interest in conducting primary care-based allergy research.</w:t>
            </w:r>
          </w:p>
          <w:p w:rsidR="00EF5A38" w:rsidRPr="0040559C" w:rsidRDefault="00EF5A38" w:rsidP="00DF4C8E">
            <w:pPr>
              <w:pStyle w:val="ListParagraph"/>
              <w:numPr>
                <w:ilvl w:val="0"/>
                <w:numId w:val="2"/>
              </w:numPr>
              <w:rPr>
                <w:sz w:val="20"/>
                <w:szCs w:val="20"/>
              </w:rPr>
            </w:pPr>
            <w:r w:rsidRPr="0040559C">
              <w:rPr>
                <w:sz w:val="20"/>
                <w:szCs w:val="20"/>
              </w:rPr>
              <w:t>To provide networking opportunities for primary care-based researchers, and for/with researchers based in specialist settings, with an interest in improving the primary care allergy evidence base.</w:t>
            </w:r>
          </w:p>
          <w:p w:rsidR="00EF5A38" w:rsidRPr="0040559C" w:rsidRDefault="00EF5A38" w:rsidP="00DF4C8E">
            <w:pPr>
              <w:pStyle w:val="ListParagraph"/>
              <w:numPr>
                <w:ilvl w:val="0"/>
                <w:numId w:val="2"/>
              </w:numPr>
              <w:rPr>
                <w:sz w:val="20"/>
                <w:szCs w:val="20"/>
              </w:rPr>
            </w:pPr>
            <w:r w:rsidRPr="0040559C">
              <w:rPr>
                <w:sz w:val="20"/>
                <w:szCs w:val="20"/>
              </w:rPr>
              <w:t>To provide an informal forum for the generation of ideas and discussion of research proposals – either through face-to-face or on-line discussion groups through a managed membership list.</w:t>
            </w:r>
          </w:p>
          <w:p w:rsidR="00EF5A38" w:rsidRPr="0040559C" w:rsidRDefault="00EF5A38" w:rsidP="00DF4C8E">
            <w:pPr>
              <w:pStyle w:val="ListParagraph"/>
              <w:numPr>
                <w:ilvl w:val="0"/>
                <w:numId w:val="2"/>
              </w:numPr>
              <w:rPr>
                <w:sz w:val="20"/>
                <w:szCs w:val="20"/>
              </w:rPr>
            </w:pPr>
            <w:r w:rsidRPr="0040559C">
              <w:rPr>
                <w:sz w:val="20"/>
                <w:szCs w:val="20"/>
              </w:rPr>
              <w:t>To encourage collaboration and successful application by members across different departments for funding of primary care-based allergy research.</w:t>
            </w:r>
          </w:p>
          <w:p w:rsidR="00EF5A38" w:rsidRPr="0040559C" w:rsidRDefault="00EF5A38" w:rsidP="00DF4C8E">
            <w:pPr>
              <w:rPr>
                <w:rFonts w:asciiTheme="minorHAnsi" w:hAnsiTheme="minorHAns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rsidR="00EF5A38" w:rsidRPr="0017043B" w:rsidRDefault="00EF5A38" w:rsidP="00DF4C8E">
            <w:pPr>
              <w:rPr>
                <w:rFonts w:asciiTheme="minorHAnsi" w:hAnsiTheme="minorHAnsi" w:cstheme="minorHAnsi"/>
                <w:b/>
                <w:sz w:val="20"/>
                <w:szCs w:val="20"/>
              </w:rPr>
            </w:pPr>
            <w:r w:rsidRPr="00DD358D">
              <w:rPr>
                <w:rStyle w:val="Strong"/>
                <w:rFonts w:asciiTheme="minorHAnsi" w:hAnsiTheme="minorHAnsi" w:cstheme="minorHAnsi"/>
                <w:b w:val="0"/>
                <w:color w:val="000000" w:themeColor="text1"/>
                <w:sz w:val="20"/>
                <w:szCs w:val="20"/>
                <w:shd w:val="clear" w:color="auto" w:fill="FFFFFF"/>
              </w:rPr>
              <w:t>Meeting scheduled for Friday 15 February</w:t>
            </w:r>
            <w:r w:rsidR="0017043B" w:rsidRPr="00DD358D">
              <w:rPr>
                <w:rStyle w:val="Strong"/>
                <w:rFonts w:asciiTheme="minorHAnsi" w:hAnsiTheme="minorHAnsi" w:cstheme="minorHAnsi"/>
                <w:b w:val="0"/>
                <w:color w:val="000000" w:themeColor="text1"/>
                <w:sz w:val="20"/>
                <w:szCs w:val="20"/>
                <w:shd w:val="clear" w:color="auto" w:fill="FFFFFF"/>
              </w:rPr>
              <w:t xml:space="preserve"> 2019</w:t>
            </w:r>
            <w:r w:rsidRPr="00DD358D">
              <w:rPr>
                <w:rStyle w:val="Strong"/>
                <w:rFonts w:asciiTheme="minorHAnsi" w:hAnsiTheme="minorHAnsi" w:cstheme="minorHAnsi"/>
                <w:b w:val="0"/>
                <w:color w:val="000000" w:themeColor="text1"/>
                <w:sz w:val="20"/>
                <w:szCs w:val="20"/>
                <w:shd w:val="clear" w:color="auto" w:fill="FFFFFF"/>
              </w:rPr>
              <w:t>, St Mary's University, London</w:t>
            </w:r>
          </w:p>
        </w:tc>
      </w:tr>
      <w:tr w:rsidR="00EF5A38" w:rsidRPr="0040559C" w:rsidTr="0017043B">
        <w:trPr>
          <w:trHeight w:val="1975"/>
        </w:trPr>
        <w:tc>
          <w:tcPr>
            <w:tcW w:w="1808" w:type="dxa"/>
            <w:tcBorders>
              <w:top w:val="single" w:sz="4" w:space="0" w:color="auto"/>
              <w:left w:val="single" w:sz="4" w:space="0" w:color="auto"/>
              <w:bottom w:val="single" w:sz="4" w:space="0" w:color="auto"/>
              <w:right w:val="single" w:sz="4" w:space="0" w:color="auto"/>
            </w:tcBorders>
          </w:tcPr>
          <w:p w:rsidR="00EF5A38" w:rsidRPr="002958B9" w:rsidRDefault="00EF5A38" w:rsidP="00DF4C8E">
            <w:pPr>
              <w:spacing w:before="100" w:beforeAutospacing="1" w:after="100" w:afterAutospacing="1"/>
              <w:rPr>
                <w:rFonts w:asciiTheme="minorHAnsi" w:hAnsiTheme="minorHAnsi"/>
                <w:b/>
                <w:bCs/>
                <w:color w:val="000000"/>
                <w:sz w:val="20"/>
                <w:szCs w:val="20"/>
              </w:rPr>
            </w:pPr>
            <w:r w:rsidRPr="002958B9">
              <w:rPr>
                <w:rFonts w:asciiTheme="minorHAnsi" w:hAnsiTheme="minorHAnsi"/>
                <w:b/>
                <w:bCs/>
                <w:color w:val="000000"/>
                <w:sz w:val="20"/>
                <w:szCs w:val="20"/>
              </w:rPr>
              <w:lastRenderedPageBreak/>
              <w:t xml:space="preserve">Brief Behavioural and Psychological Interventions </w:t>
            </w:r>
          </w:p>
          <w:p w:rsidR="002958B9" w:rsidRDefault="00EF5A38" w:rsidP="00DF4C8E">
            <w:pPr>
              <w:spacing w:before="100" w:beforeAutospacing="1" w:after="100" w:afterAutospacing="1"/>
              <w:rPr>
                <w:rFonts w:asciiTheme="minorHAnsi" w:hAnsiTheme="minorHAnsi"/>
                <w:b/>
                <w:bCs/>
                <w:color w:val="000000"/>
                <w:sz w:val="20"/>
                <w:szCs w:val="20"/>
              </w:rPr>
            </w:pPr>
            <w:r w:rsidRPr="002958B9">
              <w:rPr>
                <w:rFonts w:asciiTheme="minorHAnsi" w:hAnsiTheme="minorHAnsi"/>
                <w:b/>
                <w:bCs/>
                <w:color w:val="000000"/>
                <w:sz w:val="20"/>
                <w:szCs w:val="20"/>
              </w:rPr>
              <w:t xml:space="preserve">Kieran </w:t>
            </w:r>
            <w:proofErr w:type="spellStart"/>
            <w:r w:rsidRPr="002958B9">
              <w:rPr>
                <w:rFonts w:asciiTheme="minorHAnsi" w:hAnsiTheme="minorHAnsi"/>
                <w:b/>
                <w:bCs/>
                <w:color w:val="000000"/>
                <w:sz w:val="20"/>
                <w:szCs w:val="20"/>
              </w:rPr>
              <w:t>Ayling</w:t>
            </w:r>
            <w:proofErr w:type="spellEnd"/>
            <w:r w:rsidR="00E85D43" w:rsidRPr="002958B9">
              <w:rPr>
                <w:rFonts w:asciiTheme="minorHAnsi" w:hAnsiTheme="minorHAnsi"/>
                <w:b/>
                <w:bCs/>
                <w:color w:val="000000"/>
                <w:sz w:val="20"/>
                <w:szCs w:val="20"/>
              </w:rPr>
              <w:t xml:space="preserve"> &amp; Professor Kavita </w:t>
            </w:r>
            <w:proofErr w:type="spellStart"/>
            <w:r w:rsidR="00E85D43" w:rsidRPr="002958B9">
              <w:rPr>
                <w:rFonts w:asciiTheme="minorHAnsi" w:hAnsiTheme="minorHAnsi"/>
                <w:b/>
                <w:bCs/>
                <w:color w:val="000000"/>
                <w:sz w:val="20"/>
                <w:szCs w:val="20"/>
              </w:rPr>
              <w:t>Vedhara</w:t>
            </w:r>
            <w:proofErr w:type="spellEnd"/>
            <w:r w:rsidR="0017043B" w:rsidRPr="002958B9">
              <w:rPr>
                <w:rFonts w:asciiTheme="minorHAnsi" w:hAnsiTheme="minorHAnsi"/>
                <w:b/>
                <w:bCs/>
                <w:color w:val="000000"/>
                <w:sz w:val="20"/>
                <w:szCs w:val="20"/>
              </w:rPr>
              <w:t xml:space="preserve"> </w:t>
            </w:r>
          </w:p>
          <w:p w:rsidR="00EF5A38" w:rsidRPr="002958B9" w:rsidRDefault="0017043B" w:rsidP="00DF4C8E">
            <w:pPr>
              <w:spacing w:before="100" w:beforeAutospacing="1" w:after="100" w:afterAutospacing="1"/>
              <w:rPr>
                <w:rFonts w:asciiTheme="minorHAnsi" w:eastAsiaTheme="minorHAnsi" w:hAnsiTheme="minorHAnsi"/>
                <w:color w:val="000000"/>
                <w:sz w:val="20"/>
                <w:szCs w:val="20"/>
              </w:rPr>
            </w:pPr>
            <w:r w:rsidRPr="002958B9">
              <w:rPr>
                <w:rFonts w:asciiTheme="minorHAnsi" w:hAnsiTheme="minorHAnsi"/>
                <w:b/>
                <w:bCs/>
                <w:color w:val="000000"/>
                <w:sz w:val="20"/>
                <w:szCs w:val="20"/>
              </w:rPr>
              <w:t>University of Nottingham</w:t>
            </w:r>
          </w:p>
        </w:tc>
        <w:tc>
          <w:tcPr>
            <w:tcW w:w="11830" w:type="dxa"/>
            <w:tcBorders>
              <w:top w:val="single" w:sz="4" w:space="0" w:color="auto"/>
              <w:left w:val="single" w:sz="4" w:space="0" w:color="auto"/>
              <w:bottom w:val="single" w:sz="4" w:space="0" w:color="auto"/>
              <w:right w:val="single" w:sz="4" w:space="0" w:color="auto"/>
            </w:tcBorders>
          </w:tcPr>
          <w:p w:rsidR="00E85D43" w:rsidRPr="00DD358D" w:rsidRDefault="00E85D43" w:rsidP="00E85D43">
            <w:pPr>
              <w:jc w:val="both"/>
              <w:rPr>
                <w:rFonts w:asciiTheme="minorHAnsi" w:hAnsiTheme="minorHAnsi" w:cstheme="minorHAnsi"/>
                <w:sz w:val="20"/>
                <w:szCs w:val="20"/>
              </w:rPr>
            </w:pPr>
            <w:r w:rsidRPr="00DD358D">
              <w:rPr>
                <w:rFonts w:asciiTheme="minorHAnsi" w:hAnsiTheme="minorHAnsi" w:cstheme="minorHAnsi"/>
                <w:sz w:val="20"/>
                <w:szCs w:val="20"/>
              </w:rPr>
              <w:t xml:space="preserve">The brief behavioural and psychological interventions working group includes representatives from nearly all SPCR partner departments as well as several external institutions. Since our initial face-to-face meeting in 2017, we have not formally met as a group. However, to our knowledge, several new inter-departmental collaborative relationships were sparked following our initial meeting. </w:t>
            </w:r>
          </w:p>
          <w:p w:rsidR="00E85D43" w:rsidRPr="00DD358D" w:rsidRDefault="00E85D43" w:rsidP="00E85D43">
            <w:pPr>
              <w:rPr>
                <w:rFonts w:asciiTheme="minorHAnsi" w:hAnsiTheme="minorHAnsi" w:cstheme="minorHAnsi"/>
                <w:sz w:val="20"/>
                <w:szCs w:val="20"/>
              </w:rPr>
            </w:pPr>
          </w:p>
          <w:p w:rsidR="00E85D43" w:rsidRPr="00DD358D" w:rsidRDefault="00E85D43" w:rsidP="00E85D43">
            <w:pPr>
              <w:jc w:val="both"/>
              <w:rPr>
                <w:rFonts w:asciiTheme="minorHAnsi" w:hAnsiTheme="minorHAnsi" w:cstheme="minorHAnsi"/>
                <w:sz w:val="20"/>
                <w:szCs w:val="20"/>
              </w:rPr>
            </w:pPr>
            <w:r w:rsidRPr="00DD358D">
              <w:rPr>
                <w:rFonts w:asciiTheme="minorHAnsi" w:hAnsiTheme="minorHAnsi" w:cstheme="minorHAnsi"/>
                <w:sz w:val="20"/>
                <w:szCs w:val="20"/>
              </w:rPr>
              <w:t>Recent contacts with group members indicate continued interest in this working group, and future face-to-face meetings. However, one challenge we faced in this group was the substantial variation in the clinical topics of interest to our members. While all of these were non-pharmacological interventions focusing on psychological and behavioural factors, very few members were working on similar clinical problems. As such, establishing group-wide collaborative endeavours proved challenging.</w:t>
            </w:r>
          </w:p>
          <w:p w:rsidR="00E85D43" w:rsidRPr="00DD358D" w:rsidRDefault="00E85D43" w:rsidP="00E85D43">
            <w:pPr>
              <w:rPr>
                <w:rFonts w:asciiTheme="minorHAnsi" w:hAnsiTheme="minorHAnsi" w:cstheme="minorHAnsi"/>
                <w:sz w:val="20"/>
                <w:szCs w:val="20"/>
              </w:rPr>
            </w:pPr>
          </w:p>
          <w:p w:rsidR="00EF5A38" w:rsidRDefault="00E85D43" w:rsidP="00DD358D">
            <w:pPr>
              <w:jc w:val="both"/>
              <w:rPr>
                <w:rFonts w:asciiTheme="minorHAnsi" w:hAnsiTheme="minorHAnsi" w:cstheme="minorHAnsi"/>
                <w:sz w:val="20"/>
                <w:szCs w:val="20"/>
              </w:rPr>
            </w:pPr>
            <w:r w:rsidRPr="00DD358D">
              <w:rPr>
                <w:rFonts w:asciiTheme="minorHAnsi" w:hAnsiTheme="minorHAnsi" w:cstheme="minorHAnsi"/>
                <w:sz w:val="20"/>
                <w:szCs w:val="20"/>
              </w:rPr>
              <w:t>We have recently had contact with SPCR members David Nunan (Oxford) and Melanie Calder (Bristol) who are in the process of establishing a lifestyle medicine working group. Many of our members also expressed interest in this group, as arguably this topic umbrella’s the interests of the brief interventions working group. Following these discussions, moving forward I am of the opinion given the complementary and shared interests of these working groups – ther</w:t>
            </w:r>
            <w:r w:rsidR="00DD358D" w:rsidRPr="00DD358D">
              <w:rPr>
                <w:rFonts w:asciiTheme="minorHAnsi" w:hAnsiTheme="minorHAnsi" w:cstheme="minorHAnsi"/>
                <w:sz w:val="20"/>
                <w:szCs w:val="20"/>
              </w:rPr>
              <w:t>e is likely greater mile</w:t>
            </w:r>
            <w:r w:rsidRPr="00DD358D">
              <w:rPr>
                <w:rFonts w:asciiTheme="minorHAnsi" w:hAnsiTheme="minorHAnsi" w:cstheme="minorHAnsi"/>
                <w:sz w:val="20"/>
                <w:szCs w:val="20"/>
              </w:rPr>
              <w:t xml:space="preserve">age in these groups merging under the banner “lifestyle medicine”, within which brief interventions are one aspect. </w:t>
            </w:r>
          </w:p>
          <w:p w:rsidR="00DD358D" w:rsidRPr="00012A17" w:rsidRDefault="00DD358D" w:rsidP="00DD358D">
            <w:pPr>
              <w:jc w:val="both"/>
              <w:rPr>
                <w:rFonts w:asciiTheme="minorHAnsi" w:eastAsiaTheme="minorHAnsi" w:hAnsiTheme="minorHAns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rsidR="00EF5A38" w:rsidRPr="0040559C" w:rsidRDefault="00EF5A38" w:rsidP="00DF4C8E">
            <w:pPr>
              <w:rPr>
                <w:rFonts w:asciiTheme="minorHAnsi" w:eastAsiaTheme="minorHAnsi" w:hAnsiTheme="minorHAnsi" w:cstheme="minorBidi"/>
                <w:color w:val="993366"/>
                <w:sz w:val="20"/>
                <w:szCs w:val="20"/>
              </w:rPr>
            </w:pPr>
          </w:p>
        </w:tc>
      </w:tr>
      <w:tr w:rsidR="00EF5A38" w:rsidRPr="0040559C" w:rsidTr="0017043B">
        <w:tc>
          <w:tcPr>
            <w:tcW w:w="1808" w:type="dxa"/>
            <w:tcBorders>
              <w:top w:val="single" w:sz="4" w:space="0" w:color="auto"/>
              <w:left w:val="single" w:sz="4" w:space="0" w:color="auto"/>
              <w:bottom w:val="single" w:sz="4" w:space="0" w:color="auto"/>
              <w:right w:val="single" w:sz="4" w:space="0" w:color="auto"/>
            </w:tcBorders>
            <w:hideMark/>
          </w:tcPr>
          <w:p w:rsidR="00EF5A38" w:rsidRPr="002958B9" w:rsidRDefault="00EF5A38" w:rsidP="00DF4C8E">
            <w:pPr>
              <w:rPr>
                <w:rFonts w:asciiTheme="minorHAnsi" w:hAnsiTheme="minorHAnsi"/>
                <w:b/>
                <w:bCs/>
                <w:color w:val="000000"/>
                <w:sz w:val="20"/>
                <w:szCs w:val="20"/>
              </w:rPr>
            </w:pPr>
            <w:r w:rsidRPr="002958B9">
              <w:rPr>
                <w:rFonts w:asciiTheme="minorHAnsi" w:hAnsiTheme="minorHAnsi"/>
                <w:b/>
                <w:bCs/>
                <w:color w:val="000000"/>
                <w:sz w:val="20"/>
                <w:szCs w:val="20"/>
              </w:rPr>
              <w:t xml:space="preserve">Conversation Analysis  </w:t>
            </w:r>
          </w:p>
          <w:p w:rsidR="00EF5A38" w:rsidRPr="002958B9" w:rsidRDefault="00EF5A38" w:rsidP="00DF4C8E">
            <w:pPr>
              <w:rPr>
                <w:rFonts w:asciiTheme="minorHAnsi" w:hAnsiTheme="minorHAnsi"/>
                <w:b/>
                <w:bCs/>
                <w:color w:val="000000"/>
                <w:sz w:val="20"/>
                <w:szCs w:val="20"/>
              </w:rPr>
            </w:pPr>
          </w:p>
          <w:p w:rsidR="002958B9" w:rsidRDefault="00EF5A38" w:rsidP="00DF4C8E">
            <w:pPr>
              <w:rPr>
                <w:rFonts w:asciiTheme="minorHAnsi" w:hAnsiTheme="minorHAnsi"/>
                <w:b/>
                <w:bCs/>
                <w:color w:val="000000"/>
                <w:sz w:val="20"/>
                <w:szCs w:val="20"/>
              </w:rPr>
            </w:pPr>
            <w:r w:rsidRPr="002958B9">
              <w:rPr>
                <w:rFonts w:asciiTheme="minorHAnsi" w:hAnsiTheme="minorHAnsi"/>
                <w:b/>
                <w:bCs/>
                <w:color w:val="000000"/>
                <w:sz w:val="20"/>
                <w:szCs w:val="20"/>
              </w:rPr>
              <w:t xml:space="preserve">Gerry </w:t>
            </w:r>
            <w:proofErr w:type="spellStart"/>
            <w:r w:rsidRPr="002958B9">
              <w:rPr>
                <w:rFonts w:asciiTheme="minorHAnsi" w:hAnsiTheme="minorHAnsi"/>
                <w:b/>
                <w:bCs/>
                <w:color w:val="000000"/>
                <w:sz w:val="20"/>
                <w:szCs w:val="20"/>
              </w:rPr>
              <w:t>Leydon</w:t>
            </w:r>
            <w:proofErr w:type="spellEnd"/>
          </w:p>
          <w:p w:rsidR="002958B9" w:rsidRDefault="002958B9" w:rsidP="00DF4C8E">
            <w:pPr>
              <w:rPr>
                <w:rFonts w:asciiTheme="minorHAnsi" w:hAnsiTheme="minorHAnsi"/>
                <w:b/>
                <w:bCs/>
                <w:color w:val="000000"/>
                <w:sz w:val="20"/>
                <w:szCs w:val="20"/>
              </w:rPr>
            </w:pPr>
          </w:p>
          <w:p w:rsidR="00EF5A38" w:rsidRPr="002958B9" w:rsidRDefault="004F3E4C" w:rsidP="00DF4C8E">
            <w:pPr>
              <w:rPr>
                <w:rFonts w:asciiTheme="minorHAnsi" w:eastAsiaTheme="minorHAnsi" w:hAnsiTheme="minorHAnsi" w:cstheme="minorBidi"/>
                <w:color w:val="993366"/>
                <w:sz w:val="20"/>
                <w:szCs w:val="20"/>
              </w:rPr>
            </w:pPr>
            <w:r w:rsidRPr="002958B9">
              <w:rPr>
                <w:rFonts w:asciiTheme="minorHAnsi" w:hAnsiTheme="minorHAnsi"/>
                <w:b/>
                <w:bCs/>
                <w:color w:val="000000"/>
                <w:sz w:val="20"/>
                <w:szCs w:val="20"/>
              </w:rPr>
              <w:t>University of Southampton</w:t>
            </w:r>
          </w:p>
        </w:tc>
        <w:tc>
          <w:tcPr>
            <w:tcW w:w="11830" w:type="dxa"/>
            <w:tcBorders>
              <w:top w:val="single" w:sz="4" w:space="0" w:color="auto"/>
              <w:left w:val="single" w:sz="4" w:space="0" w:color="auto"/>
              <w:bottom w:val="single" w:sz="4" w:space="0" w:color="auto"/>
              <w:right w:val="single" w:sz="4" w:space="0" w:color="auto"/>
            </w:tcBorders>
          </w:tcPr>
          <w:p w:rsidR="0017043B" w:rsidRPr="0017043B" w:rsidRDefault="0017043B" w:rsidP="0017043B">
            <w:pPr>
              <w:shd w:val="clear" w:color="auto" w:fill="FFFFFF"/>
              <w:rPr>
                <w:rFonts w:ascii="Calibri" w:hAnsi="Calibri" w:cs="Calibri"/>
                <w:color w:val="212121"/>
                <w:sz w:val="20"/>
                <w:szCs w:val="20"/>
              </w:rPr>
            </w:pPr>
            <w:r>
              <w:rPr>
                <w:rFonts w:ascii="Calibri" w:hAnsi="Calibri" w:cs="Calibri"/>
                <w:color w:val="212121"/>
                <w:sz w:val="20"/>
                <w:szCs w:val="20"/>
              </w:rPr>
              <w:t xml:space="preserve">The group has not met in 2018 however a </w:t>
            </w:r>
            <w:r w:rsidRPr="0017043B">
              <w:rPr>
                <w:rFonts w:ascii="Calibri" w:hAnsi="Calibri" w:cs="Calibri"/>
                <w:color w:val="212121"/>
                <w:sz w:val="20"/>
                <w:szCs w:val="20"/>
              </w:rPr>
              <w:t xml:space="preserve">collaborative CA project </w:t>
            </w:r>
            <w:r>
              <w:rPr>
                <w:rFonts w:ascii="Calibri" w:hAnsi="Calibri" w:cs="Calibri"/>
                <w:color w:val="212121"/>
                <w:sz w:val="20"/>
                <w:szCs w:val="20"/>
              </w:rPr>
              <w:t xml:space="preserve">has been initiated </w:t>
            </w:r>
            <w:r w:rsidRPr="0017043B">
              <w:rPr>
                <w:rFonts w:ascii="Calibri" w:hAnsi="Calibri" w:cs="Calibri"/>
                <w:color w:val="212121"/>
                <w:sz w:val="20"/>
                <w:szCs w:val="20"/>
              </w:rPr>
              <w:t xml:space="preserve">that evolved </w:t>
            </w:r>
            <w:r>
              <w:rPr>
                <w:rFonts w:ascii="Calibri" w:hAnsi="Calibri" w:cs="Calibri"/>
                <w:color w:val="212121"/>
                <w:sz w:val="20"/>
                <w:szCs w:val="20"/>
              </w:rPr>
              <w:t>from the</w:t>
            </w:r>
            <w:r w:rsidRPr="0017043B">
              <w:rPr>
                <w:rFonts w:ascii="Calibri" w:hAnsi="Calibri" w:cs="Calibri"/>
                <w:color w:val="212121"/>
                <w:sz w:val="20"/>
                <w:szCs w:val="20"/>
              </w:rPr>
              <w:t xml:space="preserve"> first meeting (called OPEN).</w:t>
            </w:r>
          </w:p>
          <w:p w:rsidR="0017043B" w:rsidRPr="0017043B" w:rsidRDefault="0017043B" w:rsidP="0017043B">
            <w:pPr>
              <w:shd w:val="clear" w:color="auto" w:fill="FFFFFF"/>
              <w:rPr>
                <w:rFonts w:ascii="Calibri" w:hAnsi="Calibri" w:cs="Calibri"/>
                <w:color w:val="212121"/>
                <w:sz w:val="20"/>
                <w:szCs w:val="20"/>
              </w:rPr>
            </w:pPr>
            <w:r>
              <w:rPr>
                <w:rFonts w:ascii="Calibri" w:hAnsi="Calibri" w:cs="Calibri"/>
                <w:color w:val="212121"/>
                <w:sz w:val="20"/>
                <w:szCs w:val="20"/>
              </w:rPr>
              <w:t>In 2019 there are plans to convene a further meeting with</w:t>
            </w:r>
            <w:r w:rsidRPr="0017043B">
              <w:rPr>
                <w:rFonts w:ascii="Calibri" w:hAnsi="Calibri" w:cs="Calibri"/>
                <w:color w:val="212121"/>
                <w:sz w:val="20"/>
                <w:szCs w:val="20"/>
              </w:rPr>
              <w:t xml:space="preserve"> SPCR CA researchers </w:t>
            </w:r>
            <w:r>
              <w:rPr>
                <w:rFonts w:ascii="Calibri" w:hAnsi="Calibri" w:cs="Calibri"/>
                <w:color w:val="212121"/>
                <w:sz w:val="20"/>
                <w:szCs w:val="20"/>
              </w:rPr>
              <w:t>and</w:t>
            </w:r>
            <w:r w:rsidRPr="0017043B">
              <w:rPr>
                <w:rFonts w:ascii="Calibri" w:hAnsi="Calibri" w:cs="Calibri"/>
                <w:color w:val="212121"/>
                <w:sz w:val="20"/>
                <w:szCs w:val="20"/>
              </w:rPr>
              <w:t xml:space="preserve"> some external (non-SPCR) CA researchers to talk about the sustainability and reach of CA intervention research.</w:t>
            </w:r>
          </w:p>
          <w:p w:rsidR="0017043B" w:rsidRPr="0017043B" w:rsidRDefault="0017043B" w:rsidP="0017043B">
            <w:pPr>
              <w:shd w:val="clear" w:color="auto" w:fill="FFFFFF"/>
              <w:rPr>
                <w:rFonts w:ascii="Calibri" w:hAnsi="Calibri" w:cs="Calibri"/>
                <w:color w:val="212121"/>
                <w:sz w:val="20"/>
                <w:szCs w:val="20"/>
              </w:rPr>
            </w:pPr>
            <w:r w:rsidRPr="0017043B">
              <w:rPr>
                <w:rFonts w:ascii="Calibri" w:hAnsi="Calibri" w:cs="Calibri"/>
                <w:color w:val="212121"/>
                <w:sz w:val="20"/>
                <w:szCs w:val="20"/>
              </w:rPr>
              <w:t xml:space="preserve">As with all qualitative work this is a serious consideration and it would be a </w:t>
            </w:r>
            <w:r w:rsidR="004C0725" w:rsidRPr="0017043B">
              <w:rPr>
                <w:rFonts w:ascii="Calibri" w:hAnsi="Calibri" w:cs="Calibri"/>
                <w:color w:val="212121"/>
                <w:sz w:val="20"/>
                <w:szCs w:val="20"/>
              </w:rPr>
              <w:t>useful</w:t>
            </w:r>
            <w:r w:rsidRPr="0017043B">
              <w:rPr>
                <w:rFonts w:ascii="Calibri" w:hAnsi="Calibri" w:cs="Calibri"/>
                <w:color w:val="212121"/>
                <w:sz w:val="20"/>
                <w:szCs w:val="20"/>
              </w:rPr>
              <w:t xml:space="preserve"> way to spend time as a group. </w:t>
            </w:r>
            <w:r w:rsidR="004D2D70">
              <w:rPr>
                <w:rFonts w:ascii="Calibri" w:hAnsi="Calibri" w:cs="Calibri"/>
                <w:color w:val="212121"/>
                <w:sz w:val="20"/>
                <w:szCs w:val="20"/>
              </w:rPr>
              <w:t xml:space="preserve">Time will also be allocated to </w:t>
            </w:r>
            <w:r w:rsidRPr="0017043B">
              <w:rPr>
                <w:rFonts w:ascii="Calibri" w:hAnsi="Calibri" w:cs="Calibri"/>
                <w:color w:val="212121"/>
                <w:sz w:val="20"/>
                <w:szCs w:val="20"/>
              </w:rPr>
              <w:t>summarise projects that are ongoing and to discuss any new ideas for SPCR CA WG projects</w:t>
            </w:r>
            <w:r w:rsidR="004D2D70">
              <w:rPr>
                <w:rFonts w:ascii="Calibri" w:hAnsi="Calibri" w:cs="Calibri"/>
                <w:color w:val="212121"/>
                <w:sz w:val="20"/>
                <w:szCs w:val="20"/>
              </w:rPr>
              <w:t xml:space="preserve">.  The meeting will </w:t>
            </w:r>
            <w:r w:rsidRPr="0017043B">
              <w:rPr>
                <w:rFonts w:ascii="Calibri" w:hAnsi="Calibri" w:cs="Calibri"/>
                <w:color w:val="212121"/>
                <w:sz w:val="20"/>
                <w:szCs w:val="20"/>
              </w:rPr>
              <w:t xml:space="preserve">also allow us to share experiences </w:t>
            </w:r>
            <w:r w:rsidR="004D2D70">
              <w:rPr>
                <w:rFonts w:ascii="Calibri" w:hAnsi="Calibri" w:cs="Calibri"/>
                <w:color w:val="212121"/>
                <w:sz w:val="20"/>
                <w:szCs w:val="20"/>
              </w:rPr>
              <w:t>–</w:t>
            </w:r>
            <w:r w:rsidRPr="0017043B">
              <w:rPr>
                <w:rFonts w:ascii="Calibri" w:hAnsi="Calibri" w:cs="Calibri"/>
                <w:color w:val="212121"/>
                <w:sz w:val="20"/>
                <w:szCs w:val="20"/>
              </w:rPr>
              <w:t xml:space="preserve"> </w:t>
            </w:r>
            <w:r w:rsidR="00DD358D">
              <w:rPr>
                <w:rFonts w:ascii="Calibri" w:hAnsi="Calibri" w:cs="Calibri"/>
                <w:color w:val="212121"/>
                <w:sz w:val="20"/>
                <w:szCs w:val="20"/>
              </w:rPr>
              <w:t xml:space="preserve">as </w:t>
            </w:r>
            <w:r w:rsidR="00DD358D" w:rsidRPr="0017043B">
              <w:rPr>
                <w:rFonts w:ascii="Calibri" w:hAnsi="Calibri" w:cs="Calibri"/>
                <w:color w:val="212121"/>
                <w:sz w:val="20"/>
                <w:szCs w:val="20"/>
              </w:rPr>
              <w:t>often</w:t>
            </w:r>
            <w:r w:rsidRPr="0017043B">
              <w:rPr>
                <w:rFonts w:ascii="Calibri" w:hAnsi="Calibri" w:cs="Calibri"/>
                <w:color w:val="212121"/>
                <w:sz w:val="20"/>
                <w:szCs w:val="20"/>
              </w:rPr>
              <w:t xml:space="preserve"> work as lone researchers in primary care units so it’s really a great opportunity to foster a culture of knowledge sharing and supporting in this way.</w:t>
            </w:r>
          </w:p>
          <w:p w:rsidR="00EF5A38" w:rsidRPr="0017043B" w:rsidRDefault="00EF5A38" w:rsidP="00DF4C8E">
            <w:pPr>
              <w:rPr>
                <w:rFonts w:asciiTheme="minorHAnsi" w:eastAsiaTheme="minorHAnsi" w:hAnsiTheme="minorHAnsi" w:cstheme="minorBidi"/>
                <w:color w:val="993366"/>
                <w:sz w:val="20"/>
                <w:szCs w:val="20"/>
              </w:rPr>
            </w:pPr>
          </w:p>
        </w:tc>
        <w:tc>
          <w:tcPr>
            <w:tcW w:w="1530" w:type="dxa"/>
            <w:tcBorders>
              <w:top w:val="single" w:sz="4" w:space="0" w:color="auto"/>
              <w:left w:val="single" w:sz="4" w:space="0" w:color="auto"/>
              <w:bottom w:val="single" w:sz="4" w:space="0" w:color="auto"/>
              <w:right w:val="single" w:sz="4" w:space="0" w:color="auto"/>
            </w:tcBorders>
          </w:tcPr>
          <w:p w:rsidR="00EF5A38" w:rsidRPr="0017043B" w:rsidRDefault="0017043B" w:rsidP="00DF4C8E">
            <w:pPr>
              <w:rPr>
                <w:rFonts w:asciiTheme="minorHAnsi" w:eastAsiaTheme="minorHAnsi" w:hAnsiTheme="minorHAnsi" w:cstheme="minorBidi"/>
                <w:color w:val="000000" w:themeColor="text1"/>
                <w:sz w:val="20"/>
                <w:szCs w:val="20"/>
              </w:rPr>
            </w:pPr>
            <w:r w:rsidRPr="0017043B">
              <w:rPr>
                <w:rFonts w:asciiTheme="minorHAnsi" w:eastAsiaTheme="minorHAnsi" w:hAnsiTheme="minorHAnsi" w:cstheme="minorBidi"/>
                <w:color w:val="000000" w:themeColor="text1"/>
                <w:sz w:val="20"/>
                <w:szCs w:val="20"/>
              </w:rPr>
              <w:t>2019 meeting date to be arranged</w:t>
            </w:r>
          </w:p>
        </w:tc>
      </w:tr>
      <w:tr w:rsidR="00EF5A38" w:rsidRPr="0040559C" w:rsidTr="0017043B">
        <w:tc>
          <w:tcPr>
            <w:tcW w:w="1808" w:type="dxa"/>
            <w:tcBorders>
              <w:top w:val="single" w:sz="4" w:space="0" w:color="auto"/>
              <w:left w:val="single" w:sz="4" w:space="0" w:color="auto"/>
              <w:bottom w:val="single" w:sz="4" w:space="0" w:color="auto"/>
              <w:right w:val="single" w:sz="4" w:space="0" w:color="auto"/>
            </w:tcBorders>
            <w:hideMark/>
          </w:tcPr>
          <w:p w:rsidR="00EF5A38" w:rsidRPr="002958B9" w:rsidRDefault="00EF5A38" w:rsidP="00DF4C8E">
            <w:pPr>
              <w:rPr>
                <w:rFonts w:asciiTheme="minorHAnsi" w:hAnsiTheme="minorHAnsi"/>
                <w:b/>
                <w:bCs/>
                <w:color w:val="000000"/>
                <w:sz w:val="20"/>
                <w:szCs w:val="20"/>
              </w:rPr>
            </w:pPr>
            <w:r w:rsidRPr="002958B9">
              <w:rPr>
                <w:rFonts w:asciiTheme="minorHAnsi" w:hAnsiTheme="minorHAnsi"/>
                <w:b/>
                <w:bCs/>
                <w:color w:val="000000"/>
                <w:sz w:val="20"/>
                <w:szCs w:val="20"/>
              </w:rPr>
              <w:t xml:space="preserve">Digital health </w:t>
            </w:r>
          </w:p>
          <w:p w:rsidR="00EF5A38" w:rsidRPr="002958B9" w:rsidRDefault="00EF5A38" w:rsidP="00DF4C8E">
            <w:pPr>
              <w:rPr>
                <w:rFonts w:asciiTheme="minorHAnsi" w:hAnsiTheme="minorHAnsi"/>
                <w:b/>
                <w:bCs/>
                <w:color w:val="000000"/>
                <w:sz w:val="20"/>
                <w:szCs w:val="20"/>
              </w:rPr>
            </w:pPr>
          </w:p>
          <w:p w:rsidR="002958B9" w:rsidRDefault="00EF5A38" w:rsidP="00DF4C8E">
            <w:pPr>
              <w:rPr>
                <w:rFonts w:asciiTheme="minorHAnsi" w:hAnsiTheme="minorHAnsi"/>
                <w:b/>
                <w:bCs/>
                <w:color w:val="000000"/>
                <w:sz w:val="20"/>
                <w:szCs w:val="20"/>
              </w:rPr>
            </w:pPr>
            <w:r w:rsidRPr="002958B9">
              <w:rPr>
                <w:rFonts w:asciiTheme="minorHAnsi" w:hAnsiTheme="minorHAnsi"/>
                <w:b/>
                <w:bCs/>
                <w:color w:val="000000"/>
                <w:sz w:val="20"/>
                <w:szCs w:val="20"/>
              </w:rPr>
              <w:t>Elizabeth Murray</w:t>
            </w:r>
          </w:p>
          <w:p w:rsidR="002958B9" w:rsidRDefault="002958B9" w:rsidP="00DF4C8E">
            <w:pPr>
              <w:rPr>
                <w:rFonts w:asciiTheme="minorHAnsi" w:hAnsiTheme="minorHAnsi"/>
                <w:b/>
                <w:bCs/>
                <w:color w:val="000000"/>
                <w:sz w:val="20"/>
                <w:szCs w:val="20"/>
              </w:rPr>
            </w:pPr>
          </w:p>
          <w:p w:rsidR="00EF5A38" w:rsidRPr="002958B9" w:rsidRDefault="004F3E4C" w:rsidP="00DF4C8E">
            <w:pPr>
              <w:rPr>
                <w:rFonts w:asciiTheme="minorHAnsi" w:eastAsiaTheme="minorHAnsi" w:hAnsiTheme="minorHAnsi" w:cstheme="minorBidi"/>
                <w:color w:val="993366"/>
                <w:sz w:val="20"/>
                <w:szCs w:val="20"/>
              </w:rPr>
            </w:pPr>
            <w:r w:rsidRPr="002958B9">
              <w:rPr>
                <w:rFonts w:asciiTheme="minorHAnsi" w:hAnsiTheme="minorHAnsi"/>
                <w:b/>
                <w:bCs/>
                <w:color w:val="000000"/>
                <w:sz w:val="20"/>
                <w:szCs w:val="20"/>
              </w:rPr>
              <w:t>UCL</w:t>
            </w:r>
          </w:p>
        </w:tc>
        <w:tc>
          <w:tcPr>
            <w:tcW w:w="11830" w:type="dxa"/>
            <w:tcBorders>
              <w:top w:val="single" w:sz="4" w:space="0" w:color="auto"/>
              <w:left w:val="single" w:sz="4" w:space="0" w:color="auto"/>
              <w:bottom w:val="single" w:sz="4" w:space="0" w:color="auto"/>
              <w:right w:val="single" w:sz="4" w:space="0" w:color="auto"/>
            </w:tcBorders>
          </w:tcPr>
          <w:p w:rsidR="004F3E4C" w:rsidRPr="004D2D70" w:rsidRDefault="004D2D70" w:rsidP="004F3E4C">
            <w:pPr>
              <w:shd w:val="clear" w:color="auto" w:fill="FFFFFF"/>
              <w:rPr>
                <w:rFonts w:ascii="Calibri" w:hAnsi="Calibri" w:cs="Calibri"/>
                <w:color w:val="000000" w:themeColor="text1"/>
                <w:sz w:val="20"/>
                <w:szCs w:val="20"/>
              </w:rPr>
            </w:pPr>
            <w:r>
              <w:rPr>
                <w:rFonts w:ascii="Calibri" w:hAnsi="Calibri" w:cs="Calibri"/>
                <w:color w:val="000000" w:themeColor="text1"/>
                <w:sz w:val="20"/>
                <w:szCs w:val="20"/>
              </w:rPr>
              <w:t xml:space="preserve">The working group submitted projects to the School’s FR16 and one was funded- </w:t>
            </w:r>
            <w:r w:rsidRPr="004D2D70">
              <w:rPr>
                <w:rFonts w:asciiTheme="minorHAnsi" w:hAnsiTheme="minorHAnsi" w:cstheme="minorHAnsi"/>
                <w:color w:val="000000"/>
                <w:sz w:val="20"/>
                <w:szCs w:val="20"/>
              </w:rPr>
              <w:t>Investigating the unintended consequences of the use of digital health tools in primary care</w:t>
            </w:r>
            <w:r w:rsidRPr="004D2D70">
              <w:rPr>
                <w:rFonts w:asciiTheme="minorHAnsi" w:hAnsiTheme="minorHAnsi" w:cstheme="minorHAnsi"/>
                <w:color w:val="000000" w:themeColor="text1"/>
                <w:sz w:val="20"/>
                <w:szCs w:val="20"/>
              </w:rPr>
              <w:t xml:space="preserve"> </w:t>
            </w:r>
            <w:r w:rsidR="004F3E4C">
              <w:rPr>
                <w:rFonts w:asciiTheme="minorHAnsi" w:hAnsiTheme="minorHAnsi" w:cstheme="minorHAnsi"/>
                <w:color w:val="000000" w:themeColor="text1"/>
                <w:sz w:val="20"/>
                <w:szCs w:val="20"/>
              </w:rPr>
              <w:t>(Horwood et al.).  O</w:t>
            </w:r>
            <w:r w:rsidR="004F3E4C" w:rsidRPr="004D2D70">
              <w:rPr>
                <w:rFonts w:ascii="Calibri" w:hAnsi="Calibri" w:cs="Calibri"/>
                <w:color w:val="000000" w:themeColor="text1"/>
                <w:sz w:val="20"/>
                <w:szCs w:val="20"/>
              </w:rPr>
              <w:t>ne of the other projects that came out of the working group meetings, although unsuccessful in FR16, is being redeveloped and further worked up for submission to an alternative NIHR funding stream.</w:t>
            </w:r>
          </w:p>
          <w:p w:rsidR="004D2D70" w:rsidRPr="004D2D70" w:rsidRDefault="004D2D70" w:rsidP="004D2D70">
            <w:pPr>
              <w:shd w:val="clear" w:color="auto" w:fill="FFFFFF"/>
              <w:rPr>
                <w:rFonts w:asciiTheme="minorHAnsi" w:hAnsiTheme="minorHAnsi" w:cstheme="minorHAnsi"/>
                <w:color w:val="000000" w:themeColor="text1"/>
                <w:sz w:val="20"/>
                <w:szCs w:val="20"/>
              </w:rPr>
            </w:pPr>
          </w:p>
          <w:p w:rsidR="004D2D70" w:rsidRDefault="004D2D70" w:rsidP="004D2D70">
            <w:pPr>
              <w:shd w:val="clear" w:color="auto" w:fill="FFFFFF"/>
              <w:rPr>
                <w:rFonts w:ascii="Calibri" w:hAnsi="Calibri" w:cs="Calibri"/>
                <w:color w:val="000000" w:themeColor="text1"/>
                <w:sz w:val="20"/>
                <w:szCs w:val="20"/>
              </w:rPr>
            </w:pPr>
            <w:r>
              <w:rPr>
                <w:rFonts w:ascii="Calibri" w:hAnsi="Calibri" w:cs="Calibri"/>
                <w:color w:val="000000" w:themeColor="text1"/>
                <w:sz w:val="20"/>
                <w:szCs w:val="20"/>
              </w:rPr>
              <w:t xml:space="preserve">EM </w:t>
            </w:r>
            <w:r w:rsidRPr="004D2D70">
              <w:rPr>
                <w:rFonts w:ascii="Calibri" w:hAnsi="Calibri" w:cs="Calibri"/>
                <w:color w:val="000000" w:themeColor="text1"/>
                <w:sz w:val="20"/>
                <w:szCs w:val="20"/>
              </w:rPr>
              <w:t xml:space="preserve">attended the launch of the SAPC digital </w:t>
            </w:r>
            <w:r>
              <w:rPr>
                <w:rFonts w:ascii="Calibri" w:hAnsi="Calibri" w:cs="Calibri"/>
                <w:color w:val="000000" w:themeColor="text1"/>
                <w:sz w:val="20"/>
                <w:szCs w:val="20"/>
              </w:rPr>
              <w:t xml:space="preserve">health </w:t>
            </w:r>
            <w:r w:rsidR="00DD358D">
              <w:rPr>
                <w:rFonts w:ascii="Calibri" w:hAnsi="Calibri" w:cs="Calibri"/>
                <w:color w:val="000000" w:themeColor="text1"/>
                <w:sz w:val="20"/>
                <w:szCs w:val="20"/>
              </w:rPr>
              <w:t>group and</w:t>
            </w:r>
            <w:r>
              <w:rPr>
                <w:rFonts w:ascii="Calibri" w:hAnsi="Calibri" w:cs="Calibri"/>
                <w:color w:val="000000" w:themeColor="text1"/>
                <w:sz w:val="20"/>
                <w:szCs w:val="20"/>
              </w:rPr>
              <w:t xml:space="preserve"> conveyed the </w:t>
            </w:r>
            <w:r w:rsidRPr="004D2D70">
              <w:rPr>
                <w:rFonts w:ascii="Calibri" w:hAnsi="Calibri" w:cs="Calibri"/>
                <w:color w:val="000000" w:themeColor="text1"/>
                <w:sz w:val="20"/>
                <w:szCs w:val="20"/>
              </w:rPr>
              <w:t>SPCR views on the benefits of collaboration rather than competition. The SAPC group felt that they would like the first meeting to be clearly badged SAPC only, with the question of joint badging (and a single group) being revisited in July 2019.  </w:t>
            </w:r>
          </w:p>
          <w:p w:rsidR="00DD358D" w:rsidRPr="004D2D70" w:rsidRDefault="00DD358D" w:rsidP="004D2D70">
            <w:pPr>
              <w:shd w:val="clear" w:color="auto" w:fill="FFFFFF"/>
              <w:rPr>
                <w:rFonts w:ascii="Calibri" w:hAnsi="Calibri" w:cs="Calibri"/>
                <w:color w:val="000000" w:themeColor="text1"/>
                <w:sz w:val="20"/>
                <w:szCs w:val="20"/>
              </w:rPr>
            </w:pPr>
          </w:p>
          <w:p w:rsidR="004D2D70" w:rsidRPr="004D2D70" w:rsidRDefault="004D2D70" w:rsidP="004D2D70">
            <w:pPr>
              <w:shd w:val="clear" w:color="auto" w:fill="FFFFFF"/>
              <w:rPr>
                <w:rFonts w:ascii="Calibri" w:hAnsi="Calibri" w:cs="Calibri"/>
                <w:color w:val="000000" w:themeColor="text1"/>
                <w:sz w:val="20"/>
                <w:szCs w:val="20"/>
              </w:rPr>
            </w:pPr>
            <w:r w:rsidRPr="004D2D70">
              <w:rPr>
                <w:rFonts w:ascii="Calibri" w:hAnsi="Calibri" w:cs="Calibri"/>
                <w:color w:val="000000" w:themeColor="text1"/>
                <w:sz w:val="20"/>
                <w:szCs w:val="20"/>
              </w:rPr>
              <w:t>Depending on the outcome of the negotiations with the SAPC group, we will either hold a joint meeting in July</w:t>
            </w:r>
            <w:r w:rsidR="004F3E4C">
              <w:rPr>
                <w:rFonts w:ascii="Calibri" w:hAnsi="Calibri" w:cs="Calibri"/>
                <w:color w:val="000000" w:themeColor="text1"/>
                <w:sz w:val="20"/>
                <w:szCs w:val="20"/>
              </w:rPr>
              <w:t xml:space="preserve"> 19, or an </w:t>
            </w:r>
            <w:r w:rsidRPr="004D2D70">
              <w:rPr>
                <w:rFonts w:ascii="Calibri" w:hAnsi="Calibri" w:cs="Calibri"/>
                <w:color w:val="000000" w:themeColor="text1"/>
                <w:sz w:val="20"/>
                <w:szCs w:val="20"/>
              </w:rPr>
              <w:t>SPCR only group in the autumn</w:t>
            </w:r>
            <w:r w:rsidR="004F3E4C">
              <w:rPr>
                <w:rFonts w:ascii="Calibri" w:hAnsi="Calibri" w:cs="Calibri"/>
                <w:color w:val="000000" w:themeColor="text1"/>
                <w:sz w:val="20"/>
                <w:szCs w:val="20"/>
              </w:rPr>
              <w:t xml:space="preserve"> 2019</w:t>
            </w:r>
            <w:r w:rsidRPr="004D2D70">
              <w:rPr>
                <w:rFonts w:ascii="Calibri" w:hAnsi="Calibri" w:cs="Calibri"/>
                <w:color w:val="000000" w:themeColor="text1"/>
                <w:sz w:val="20"/>
                <w:szCs w:val="20"/>
              </w:rPr>
              <w:t>.</w:t>
            </w:r>
          </w:p>
          <w:p w:rsidR="00EF5A38" w:rsidRDefault="00EF5A38" w:rsidP="00DF4C8E">
            <w:pPr>
              <w:rPr>
                <w:rFonts w:asciiTheme="minorHAnsi" w:eastAsiaTheme="minorHAnsi" w:hAnsiTheme="minorHAnsi" w:cstheme="minorBidi"/>
                <w:color w:val="993366"/>
                <w:sz w:val="20"/>
                <w:szCs w:val="20"/>
              </w:rPr>
            </w:pPr>
          </w:p>
          <w:p w:rsidR="003639F7" w:rsidRPr="0040559C" w:rsidRDefault="003639F7" w:rsidP="00DF4C8E">
            <w:pPr>
              <w:rPr>
                <w:rFonts w:asciiTheme="minorHAnsi" w:eastAsiaTheme="minorHAnsi" w:hAnsiTheme="minorHAnsi" w:cstheme="minorBidi"/>
                <w:color w:val="993366"/>
                <w:sz w:val="20"/>
                <w:szCs w:val="20"/>
              </w:rPr>
            </w:pPr>
          </w:p>
        </w:tc>
        <w:tc>
          <w:tcPr>
            <w:tcW w:w="1530" w:type="dxa"/>
            <w:tcBorders>
              <w:top w:val="single" w:sz="4" w:space="0" w:color="auto"/>
              <w:left w:val="single" w:sz="4" w:space="0" w:color="auto"/>
              <w:bottom w:val="single" w:sz="4" w:space="0" w:color="auto"/>
              <w:right w:val="single" w:sz="4" w:space="0" w:color="auto"/>
            </w:tcBorders>
          </w:tcPr>
          <w:p w:rsidR="00EF5A38" w:rsidRPr="0040559C" w:rsidRDefault="00DD358D" w:rsidP="00DF4C8E">
            <w:pPr>
              <w:rPr>
                <w:rFonts w:asciiTheme="minorHAnsi" w:eastAsiaTheme="minorHAnsi" w:hAnsiTheme="minorHAnsi" w:cstheme="minorBidi"/>
                <w:color w:val="993366"/>
                <w:sz w:val="20"/>
                <w:szCs w:val="20"/>
              </w:rPr>
            </w:pPr>
            <w:r w:rsidRPr="00DD358D">
              <w:rPr>
                <w:rFonts w:asciiTheme="minorHAnsi" w:eastAsiaTheme="minorHAnsi" w:hAnsiTheme="minorHAnsi" w:cstheme="minorBidi"/>
                <w:color w:val="000000" w:themeColor="text1"/>
                <w:sz w:val="20"/>
                <w:szCs w:val="20"/>
              </w:rPr>
              <w:t>July or autumn</w:t>
            </w:r>
          </w:p>
        </w:tc>
      </w:tr>
      <w:tr w:rsidR="004F3E4C" w:rsidRPr="0040559C" w:rsidTr="0017043B">
        <w:tc>
          <w:tcPr>
            <w:tcW w:w="1808" w:type="dxa"/>
            <w:tcBorders>
              <w:top w:val="single" w:sz="4" w:space="0" w:color="auto"/>
              <w:left w:val="single" w:sz="4" w:space="0" w:color="auto"/>
              <w:bottom w:val="single" w:sz="4" w:space="0" w:color="auto"/>
              <w:right w:val="single" w:sz="4" w:space="0" w:color="auto"/>
            </w:tcBorders>
          </w:tcPr>
          <w:p w:rsidR="004F3E4C" w:rsidRPr="002958B9" w:rsidRDefault="004F3E4C" w:rsidP="004F3E4C">
            <w:pPr>
              <w:rPr>
                <w:rFonts w:asciiTheme="minorHAnsi" w:hAnsiTheme="minorHAnsi"/>
                <w:b/>
                <w:sz w:val="20"/>
                <w:szCs w:val="20"/>
              </w:rPr>
            </w:pPr>
            <w:r w:rsidRPr="002958B9">
              <w:rPr>
                <w:rFonts w:asciiTheme="minorHAnsi" w:hAnsiTheme="minorHAnsi"/>
                <w:b/>
                <w:sz w:val="20"/>
                <w:szCs w:val="20"/>
              </w:rPr>
              <w:lastRenderedPageBreak/>
              <w:t xml:space="preserve">Health Economics in Primary </w:t>
            </w:r>
          </w:p>
          <w:p w:rsidR="004F3E4C" w:rsidRPr="002958B9" w:rsidRDefault="004F3E4C" w:rsidP="004F3E4C">
            <w:pPr>
              <w:rPr>
                <w:rFonts w:asciiTheme="minorHAnsi" w:hAnsiTheme="minorHAnsi"/>
                <w:b/>
                <w:sz w:val="20"/>
                <w:szCs w:val="20"/>
              </w:rPr>
            </w:pPr>
          </w:p>
          <w:p w:rsidR="002958B9" w:rsidRDefault="004F3E4C" w:rsidP="004F3E4C">
            <w:pPr>
              <w:rPr>
                <w:rFonts w:asciiTheme="minorHAnsi" w:hAnsiTheme="minorHAnsi"/>
                <w:b/>
                <w:bCs/>
                <w:color w:val="000000"/>
                <w:sz w:val="20"/>
                <w:szCs w:val="20"/>
              </w:rPr>
            </w:pPr>
            <w:r w:rsidRPr="002958B9">
              <w:rPr>
                <w:rFonts w:asciiTheme="minorHAnsi" w:hAnsiTheme="minorHAnsi"/>
                <w:b/>
                <w:bCs/>
                <w:color w:val="000000"/>
                <w:sz w:val="20"/>
                <w:szCs w:val="20"/>
              </w:rPr>
              <w:t xml:space="preserve">Catia </w:t>
            </w:r>
            <w:proofErr w:type="spellStart"/>
            <w:r w:rsidRPr="002958B9">
              <w:rPr>
                <w:rFonts w:asciiTheme="minorHAnsi" w:hAnsiTheme="minorHAnsi"/>
                <w:b/>
                <w:bCs/>
                <w:color w:val="000000"/>
                <w:sz w:val="20"/>
                <w:szCs w:val="20"/>
              </w:rPr>
              <w:t>Nicodemo</w:t>
            </w:r>
            <w:proofErr w:type="spellEnd"/>
          </w:p>
          <w:p w:rsidR="002958B9" w:rsidRDefault="002958B9" w:rsidP="004F3E4C">
            <w:pPr>
              <w:rPr>
                <w:rFonts w:asciiTheme="minorHAnsi" w:hAnsiTheme="minorHAnsi"/>
                <w:b/>
                <w:bCs/>
                <w:color w:val="000000"/>
                <w:sz w:val="20"/>
                <w:szCs w:val="20"/>
              </w:rPr>
            </w:pPr>
          </w:p>
          <w:p w:rsidR="004F3E4C" w:rsidRPr="002958B9" w:rsidRDefault="004F3E4C" w:rsidP="004F3E4C">
            <w:pPr>
              <w:rPr>
                <w:rFonts w:asciiTheme="minorHAnsi" w:hAnsiTheme="minorHAnsi"/>
                <w:b/>
                <w:bCs/>
                <w:i/>
                <w:color w:val="000000"/>
                <w:sz w:val="20"/>
                <w:szCs w:val="20"/>
              </w:rPr>
            </w:pPr>
            <w:r w:rsidRPr="002958B9">
              <w:rPr>
                <w:rFonts w:asciiTheme="minorHAnsi" w:hAnsiTheme="minorHAnsi"/>
                <w:b/>
                <w:bCs/>
                <w:color w:val="000000"/>
                <w:sz w:val="20"/>
                <w:szCs w:val="20"/>
              </w:rPr>
              <w:t>University of Oxford</w:t>
            </w:r>
          </w:p>
        </w:tc>
        <w:tc>
          <w:tcPr>
            <w:tcW w:w="11830" w:type="dxa"/>
            <w:tcBorders>
              <w:top w:val="single" w:sz="4" w:space="0" w:color="auto"/>
              <w:left w:val="single" w:sz="4" w:space="0" w:color="auto"/>
              <w:bottom w:val="single" w:sz="4" w:space="0" w:color="auto"/>
              <w:right w:val="single" w:sz="4" w:space="0" w:color="auto"/>
            </w:tcBorders>
          </w:tcPr>
          <w:p w:rsidR="004F3E4C" w:rsidRDefault="004F3E4C" w:rsidP="004F3E4C">
            <w:pPr>
              <w:jc w:val="both"/>
              <w:rPr>
                <w:rFonts w:asciiTheme="minorHAnsi" w:hAnsiTheme="minorHAnsi" w:cstheme="minorHAnsi"/>
                <w:sz w:val="20"/>
                <w:szCs w:val="20"/>
              </w:rPr>
            </w:pPr>
            <w:r w:rsidRPr="004F3E4C">
              <w:rPr>
                <w:rFonts w:asciiTheme="minorHAnsi" w:hAnsiTheme="minorHAnsi" w:cstheme="minorHAnsi"/>
                <w:sz w:val="20"/>
                <w:szCs w:val="20"/>
              </w:rPr>
              <w:t>On 4</w:t>
            </w:r>
            <w:r w:rsidRPr="004F3E4C">
              <w:rPr>
                <w:rFonts w:asciiTheme="minorHAnsi" w:hAnsiTheme="minorHAnsi" w:cstheme="minorHAnsi"/>
                <w:sz w:val="20"/>
                <w:szCs w:val="20"/>
                <w:vertAlign w:val="superscript"/>
              </w:rPr>
              <w:t>th</w:t>
            </w:r>
            <w:r w:rsidRPr="004F3E4C">
              <w:rPr>
                <w:rFonts w:asciiTheme="minorHAnsi" w:hAnsiTheme="minorHAnsi" w:cstheme="minorHAnsi"/>
                <w:sz w:val="20"/>
                <w:szCs w:val="20"/>
              </w:rPr>
              <w:t xml:space="preserve"> of June 2018 Professor Ricciardi from ISS in Italy </w:t>
            </w:r>
            <w:r>
              <w:rPr>
                <w:rFonts w:asciiTheme="minorHAnsi" w:hAnsiTheme="minorHAnsi" w:cstheme="minorHAnsi"/>
                <w:sz w:val="20"/>
                <w:szCs w:val="20"/>
              </w:rPr>
              <w:t xml:space="preserve">visited Oxford </w:t>
            </w:r>
            <w:r w:rsidRPr="004F3E4C">
              <w:rPr>
                <w:rFonts w:asciiTheme="minorHAnsi" w:hAnsiTheme="minorHAnsi" w:cstheme="minorHAnsi"/>
                <w:sz w:val="20"/>
                <w:szCs w:val="20"/>
              </w:rPr>
              <w:t xml:space="preserve">to discuss about the integration between primary and secondary care. </w:t>
            </w:r>
            <w:r>
              <w:rPr>
                <w:rFonts w:asciiTheme="minorHAnsi" w:hAnsiTheme="minorHAnsi" w:cstheme="minorHAnsi"/>
                <w:sz w:val="20"/>
                <w:szCs w:val="20"/>
              </w:rPr>
              <w:t>Ideas were e</w:t>
            </w:r>
            <w:r w:rsidRPr="004F3E4C">
              <w:rPr>
                <w:rFonts w:asciiTheme="minorHAnsi" w:hAnsiTheme="minorHAnsi" w:cstheme="minorHAnsi"/>
                <w:sz w:val="20"/>
                <w:szCs w:val="20"/>
              </w:rPr>
              <w:t>xchanged and research on GPs gatekeeping</w:t>
            </w:r>
            <w:r>
              <w:rPr>
                <w:rFonts w:asciiTheme="minorHAnsi" w:hAnsiTheme="minorHAnsi" w:cstheme="minorHAnsi"/>
                <w:sz w:val="20"/>
                <w:szCs w:val="20"/>
              </w:rPr>
              <w:t xml:space="preserve"> discussed</w:t>
            </w:r>
            <w:r w:rsidRPr="004F3E4C">
              <w:rPr>
                <w:rFonts w:asciiTheme="minorHAnsi" w:hAnsiTheme="minorHAnsi" w:cstheme="minorHAnsi"/>
                <w:sz w:val="20"/>
                <w:szCs w:val="20"/>
              </w:rPr>
              <w:t xml:space="preserve">. </w:t>
            </w:r>
            <w:r>
              <w:rPr>
                <w:rFonts w:asciiTheme="minorHAnsi" w:hAnsiTheme="minorHAnsi" w:cstheme="minorHAnsi"/>
                <w:sz w:val="20"/>
                <w:szCs w:val="20"/>
              </w:rPr>
              <w:t xml:space="preserve">A </w:t>
            </w:r>
            <w:r w:rsidRPr="004F3E4C">
              <w:rPr>
                <w:rFonts w:asciiTheme="minorHAnsi" w:hAnsiTheme="minorHAnsi" w:cstheme="minorHAnsi"/>
                <w:sz w:val="20"/>
                <w:szCs w:val="20"/>
              </w:rPr>
              <w:t>collaborat</w:t>
            </w:r>
            <w:r>
              <w:rPr>
                <w:rFonts w:asciiTheme="minorHAnsi" w:hAnsiTheme="minorHAnsi" w:cstheme="minorHAnsi"/>
                <w:sz w:val="20"/>
                <w:szCs w:val="20"/>
              </w:rPr>
              <w:t>ion has been initiated</w:t>
            </w:r>
            <w:r w:rsidRPr="004F3E4C">
              <w:rPr>
                <w:rFonts w:asciiTheme="minorHAnsi" w:hAnsiTheme="minorHAnsi" w:cstheme="minorHAnsi"/>
                <w:sz w:val="20"/>
                <w:szCs w:val="20"/>
              </w:rPr>
              <w:t xml:space="preserve"> to</w:t>
            </w:r>
            <w:r>
              <w:rPr>
                <w:rFonts w:asciiTheme="minorHAnsi" w:hAnsiTheme="minorHAnsi" w:cstheme="minorHAnsi"/>
                <w:sz w:val="20"/>
                <w:szCs w:val="20"/>
              </w:rPr>
              <w:t xml:space="preserve"> better </w:t>
            </w:r>
            <w:r w:rsidR="00DD358D" w:rsidRPr="004F3E4C">
              <w:rPr>
                <w:rFonts w:asciiTheme="minorHAnsi" w:hAnsiTheme="minorHAnsi" w:cstheme="minorHAnsi"/>
                <w:sz w:val="20"/>
                <w:szCs w:val="20"/>
              </w:rPr>
              <w:t>understand the</w:t>
            </w:r>
            <w:r w:rsidRPr="004F3E4C">
              <w:rPr>
                <w:rFonts w:asciiTheme="minorHAnsi" w:hAnsiTheme="minorHAnsi" w:cstheme="minorHAnsi"/>
                <w:sz w:val="20"/>
                <w:szCs w:val="20"/>
              </w:rPr>
              <w:t xml:space="preserve"> strengths of the NHS system in Italy and England.  Around 20 people participated in the meeting with Professor Ricciardi, </w:t>
            </w:r>
          </w:p>
          <w:p w:rsidR="004F3E4C" w:rsidRDefault="004F3E4C" w:rsidP="004F3E4C">
            <w:pPr>
              <w:jc w:val="both"/>
              <w:rPr>
                <w:rFonts w:asciiTheme="minorHAnsi" w:hAnsiTheme="minorHAnsi" w:cstheme="minorHAnsi"/>
                <w:sz w:val="20"/>
                <w:szCs w:val="20"/>
              </w:rPr>
            </w:pPr>
          </w:p>
          <w:p w:rsidR="004F3E4C" w:rsidRPr="004F3E4C" w:rsidRDefault="004F3E4C" w:rsidP="004F3E4C">
            <w:pPr>
              <w:jc w:val="both"/>
              <w:rPr>
                <w:rFonts w:asciiTheme="minorHAnsi" w:hAnsiTheme="minorHAnsi" w:cstheme="minorHAnsi"/>
                <w:sz w:val="20"/>
                <w:szCs w:val="20"/>
              </w:rPr>
            </w:pPr>
            <w:r w:rsidRPr="004F3E4C">
              <w:rPr>
                <w:rFonts w:asciiTheme="minorHAnsi" w:hAnsiTheme="minorHAnsi" w:cstheme="minorHAnsi"/>
                <w:sz w:val="20"/>
                <w:szCs w:val="20"/>
              </w:rPr>
              <w:t xml:space="preserve">In the next year, a meeting with Professor </w:t>
            </w:r>
            <w:proofErr w:type="spellStart"/>
            <w:r w:rsidRPr="004F3E4C">
              <w:rPr>
                <w:rFonts w:asciiTheme="minorHAnsi" w:hAnsiTheme="minorHAnsi" w:cstheme="minorHAnsi"/>
                <w:sz w:val="20"/>
                <w:szCs w:val="20"/>
              </w:rPr>
              <w:t>Lasserson</w:t>
            </w:r>
            <w:proofErr w:type="spellEnd"/>
            <w:r w:rsidRPr="004F3E4C">
              <w:rPr>
                <w:rFonts w:asciiTheme="minorHAnsi" w:hAnsiTheme="minorHAnsi" w:cstheme="minorHAnsi"/>
                <w:sz w:val="20"/>
                <w:szCs w:val="20"/>
              </w:rPr>
              <w:t xml:space="preserve"> in Birmingham is planned to discuss our research on multimorbid</w:t>
            </w:r>
            <w:r>
              <w:rPr>
                <w:rFonts w:asciiTheme="minorHAnsi" w:hAnsiTheme="minorHAnsi" w:cstheme="minorHAnsi"/>
                <w:sz w:val="20"/>
                <w:szCs w:val="20"/>
              </w:rPr>
              <w:t>ity</w:t>
            </w:r>
            <w:r w:rsidRPr="004F3E4C">
              <w:rPr>
                <w:rFonts w:asciiTheme="minorHAnsi" w:hAnsiTheme="minorHAnsi" w:cstheme="minorHAnsi"/>
                <w:sz w:val="20"/>
                <w:szCs w:val="20"/>
              </w:rPr>
              <w:t xml:space="preserve"> a</w:t>
            </w:r>
            <w:r>
              <w:rPr>
                <w:rFonts w:asciiTheme="minorHAnsi" w:hAnsiTheme="minorHAnsi" w:cstheme="minorHAnsi"/>
                <w:sz w:val="20"/>
                <w:szCs w:val="20"/>
              </w:rPr>
              <w:t>nd</w:t>
            </w:r>
            <w:r w:rsidRPr="004F3E4C">
              <w:rPr>
                <w:rFonts w:asciiTheme="minorHAnsi" w:hAnsiTheme="minorHAnsi" w:cstheme="minorHAnsi"/>
                <w:sz w:val="20"/>
                <w:szCs w:val="20"/>
              </w:rPr>
              <w:t xml:space="preserve"> other members of the school to</w:t>
            </w:r>
            <w:r>
              <w:rPr>
                <w:rFonts w:asciiTheme="minorHAnsi" w:hAnsiTheme="minorHAnsi" w:cstheme="minorHAnsi"/>
                <w:sz w:val="20"/>
                <w:szCs w:val="20"/>
              </w:rPr>
              <w:t xml:space="preserve"> will be invited to</w:t>
            </w:r>
            <w:r w:rsidRPr="004F3E4C">
              <w:rPr>
                <w:rFonts w:asciiTheme="minorHAnsi" w:hAnsiTheme="minorHAnsi" w:cstheme="minorHAnsi"/>
                <w:sz w:val="20"/>
                <w:szCs w:val="20"/>
              </w:rPr>
              <w:t xml:space="preserve"> participate </w:t>
            </w:r>
          </w:p>
          <w:p w:rsidR="004F3E4C" w:rsidRPr="004F3E4C" w:rsidRDefault="004F3E4C" w:rsidP="004F3E4C">
            <w:pPr>
              <w:rPr>
                <w:rFonts w:asciiTheme="minorHAnsi" w:hAnsiTheme="minorHAns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tcPr>
          <w:p w:rsidR="004F3E4C" w:rsidRPr="00DD358D" w:rsidRDefault="00DD358D" w:rsidP="004F3E4C">
            <w:pPr>
              <w:rPr>
                <w:rFonts w:asciiTheme="minorHAnsi" w:hAnsiTheme="minorHAnsi"/>
                <w:sz w:val="20"/>
                <w:szCs w:val="20"/>
              </w:rPr>
            </w:pPr>
            <w:r>
              <w:rPr>
                <w:rFonts w:asciiTheme="minorHAnsi" w:hAnsiTheme="minorHAnsi"/>
                <w:sz w:val="20"/>
                <w:szCs w:val="20"/>
              </w:rPr>
              <w:t>2019 date to be arranged</w:t>
            </w:r>
          </w:p>
        </w:tc>
      </w:tr>
      <w:tr w:rsidR="004F3E4C" w:rsidRPr="0040559C" w:rsidTr="0017043B">
        <w:tc>
          <w:tcPr>
            <w:tcW w:w="1808" w:type="dxa"/>
            <w:tcBorders>
              <w:top w:val="single" w:sz="4" w:space="0" w:color="auto"/>
              <w:left w:val="single" w:sz="4" w:space="0" w:color="auto"/>
              <w:bottom w:val="single" w:sz="4" w:space="0" w:color="auto"/>
              <w:right w:val="single" w:sz="4" w:space="0" w:color="auto"/>
            </w:tcBorders>
          </w:tcPr>
          <w:p w:rsidR="004F3E4C" w:rsidRPr="002958B9" w:rsidRDefault="004F3E4C" w:rsidP="004F3E4C">
            <w:pPr>
              <w:rPr>
                <w:rFonts w:asciiTheme="minorHAnsi" w:hAnsiTheme="minorHAnsi"/>
                <w:b/>
                <w:sz w:val="20"/>
                <w:szCs w:val="20"/>
              </w:rPr>
            </w:pPr>
            <w:r w:rsidRPr="002958B9">
              <w:rPr>
                <w:rFonts w:asciiTheme="minorHAnsi" w:hAnsiTheme="minorHAnsi"/>
                <w:b/>
                <w:sz w:val="20"/>
                <w:szCs w:val="20"/>
              </w:rPr>
              <w:t>Analysis of GP databases (previously Improving drug safety using big data analytics and machine learning)</w:t>
            </w:r>
          </w:p>
          <w:p w:rsidR="004F3E4C" w:rsidRDefault="004F3E4C" w:rsidP="004F3E4C">
            <w:pPr>
              <w:rPr>
                <w:rFonts w:asciiTheme="minorHAnsi" w:hAnsiTheme="minorHAnsi"/>
                <w:b/>
                <w:sz w:val="20"/>
                <w:szCs w:val="20"/>
              </w:rPr>
            </w:pPr>
          </w:p>
          <w:p w:rsidR="002958B9" w:rsidRPr="002958B9" w:rsidRDefault="002958B9" w:rsidP="004F3E4C">
            <w:pPr>
              <w:rPr>
                <w:rFonts w:asciiTheme="minorHAnsi" w:hAnsiTheme="minorHAnsi"/>
                <w:b/>
                <w:sz w:val="20"/>
                <w:szCs w:val="20"/>
              </w:rPr>
            </w:pPr>
            <w:r w:rsidRPr="002958B9">
              <w:rPr>
                <w:rFonts w:asciiTheme="minorHAnsi" w:hAnsiTheme="minorHAnsi"/>
                <w:b/>
                <w:sz w:val="20"/>
                <w:szCs w:val="20"/>
              </w:rPr>
              <w:t xml:space="preserve">Professor Julia </w:t>
            </w:r>
            <w:proofErr w:type="spellStart"/>
            <w:r w:rsidRPr="002958B9">
              <w:rPr>
                <w:rFonts w:asciiTheme="minorHAnsi" w:hAnsiTheme="minorHAnsi"/>
                <w:b/>
                <w:sz w:val="20"/>
                <w:szCs w:val="20"/>
              </w:rPr>
              <w:t>Hippisley</w:t>
            </w:r>
            <w:proofErr w:type="spellEnd"/>
            <w:r w:rsidRPr="002958B9">
              <w:rPr>
                <w:rFonts w:asciiTheme="minorHAnsi" w:hAnsiTheme="minorHAnsi"/>
                <w:b/>
                <w:sz w:val="20"/>
                <w:szCs w:val="20"/>
              </w:rPr>
              <w:t>-Cox</w:t>
            </w:r>
          </w:p>
          <w:p w:rsidR="004F3E4C" w:rsidRPr="002958B9" w:rsidRDefault="004F3E4C" w:rsidP="00DD358D">
            <w:pPr>
              <w:rPr>
                <w:rFonts w:asciiTheme="minorHAnsi" w:hAnsiTheme="minorHAnsi"/>
                <w:b/>
                <w:sz w:val="20"/>
                <w:szCs w:val="20"/>
              </w:rPr>
            </w:pPr>
          </w:p>
        </w:tc>
        <w:tc>
          <w:tcPr>
            <w:tcW w:w="11830" w:type="dxa"/>
            <w:tcBorders>
              <w:top w:val="single" w:sz="4" w:space="0" w:color="auto"/>
              <w:left w:val="single" w:sz="4" w:space="0" w:color="auto"/>
              <w:bottom w:val="single" w:sz="4" w:space="0" w:color="auto"/>
              <w:right w:val="single" w:sz="4" w:space="0" w:color="auto"/>
            </w:tcBorders>
          </w:tcPr>
          <w:p w:rsidR="00DD358D" w:rsidRDefault="004F3E4C" w:rsidP="00DD358D">
            <w:pPr>
              <w:rPr>
                <w:rFonts w:ascii="Calibri" w:hAnsi="Calibri" w:cs="Calibri"/>
                <w:color w:val="212121"/>
                <w:sz w:val="20"/>
                <w:szCs w:val="20"/>
                <w:shd w:val="clear" w:color="auto" w:fill="FFFFFF"/>
              </w:rPr>
            </w:pPr>
            <w:r w:rsidRPr="004F3E4C">
              <w:rPr>
                <w:rFonts w:ascii="Calibri" w:hAnsi="Calibri" w:cs="Calibri"/>
                <w:color w:val="212121"/>
                <w:sz w:val="20"/>
                <w:szCs w:val="20"/>
                <w:shd w:val="clear" w:color="auto" w:fill="FFFFFF"/>
              </w:rPr>
              <w:t>No meetings in 2018 but a workshop on Big Data is planned for 2019.  This will be held in Oxford.</w:t>
            </w:r>
          </w:p>
          <w:p w:rsidR="00DD358D" w:rsidRDefault="00DD358D" w:rsidP="00DD358D">
            <w:pPr>
              <w:rPr>
                <w:rFonts w:ascii="Calibri" w:hAnsi="Calibri" w:cs="Calibri"/>
                <w:color w:val="212121"/>
                <w:sz w:val="20"/>
                <w:szCs w:val="20"/>
                <w:shd w:val="clear" w:color="auto" w:fill="FFFFFF"/>
              </w:rPr>
            </w:pPr>
          </w:p>
          <w:p w:rsidR="00DD358D" w:rsidRPr="00DD358D" w:rsidRDefault="00DD358D" w:rsidP="00DD358D">
            <w:pPr>
              <w:rPr>
                <w:rFonts w:asciiTheme="minorHAnsi" w:hAnsiTheme="minorHAnsi"/>
                <w:sz w:val="20"/>
                <w:szCs w:val="20"/>
              </w:rPr>
            </w:pPr>
            <w:r w:rsidRPr="00DD358D">
              <w:rPr>
                <w:rFonts w:asciiTheme="minorHAnsi" w:hAnsiTheme="minorHAnsi"/>
                <w:sz w:val="20"/>
                <w:szCs w:val="20"/>
              </w:rPr>
              <w:t xml:space="preserve">Professor Julia </w:t>
            </w:r>
            <w:proofErr w:type="spellStart"/>
            <w:r w:rsidRPr="00DD358D">
              <w:rPr>
                <w:rFonts w:asciiTheme="minorHAnsi" w:hAnsiTheme="minorHAnsi"/>
                <w:sz w:val="20"/>
                <w:szCs w:val="20"/>
              </w:rPr>
              <w:t>Hippisley</w:t>
            </w:r>
            <w:proofErr w:type="spellEnd"/>
            <w:r w:rsidRPr="00DD358D">
              <w:rPr>
                <w:rFonts w:asciiTheme="minorHAnsi" w:hAnsiTheme="minorHAnsi"/>
                <w:sz w:val="20"/>
                <w:szCs w:val="20"/>
              </w:rPr>
              <w:t>-Cox</w:t>
            </w:r>
            <w:r w:rsidR="002958B9">
              <w:rPr>
                <w:rFonts w:asciiTheme="minorHAnsi" w:hAnsiTheme="minorHAnsi"/>
                <w:sz w:val="20"/>
                <w:szCs w:val="20"/>
              </w:rPr>
              <w:t xml:space="preserve"> </w:t>
            </w:r>
            <w:r w:rsidRPr="00DD358D">
              <w:rPr>
                <w:rFonts w:asciiTheme="minorHAnsi" w:hAnsiTheme="minorHAnsi"/>
                <w:sz w:val="20"/>
                <w:szCs w:val="20"/>
              </w:rPr>
              <w:t>is leaving the University of Nottingham in 2019 to join the University of Oxford.</w:t>
            </w:r>
          </w:p>
          <w:p w:rsidR="004F3E4C" w:rsidRPr="004F3E4C" w:rsidRDefault="004F3E4C" w:rsidP="004F3E4C">
            <w:pPr>
              <w:rPr>
                <w:rFonts w:asciiTheme="minorHAnsi" w:hAnsiTheme="minorHAnsi"/>
                <w:sz w:val="20"/>
                <w:szCs w:val="20"/>
              </w:rPr>
            </w:pPr>
          </w:p>
        </w:tc>
        <w:tc>
          <w:tcPr>
            <w:tcW w:w="1530" w:type="dxa"/>
            <w:tcBorders>
              <w:top w:val="single" w:sz="4" w:space="0" w:color="auto"/>
              <w:left w:val="single" w:sz="4" w:space="0" w:color="auto"/>
              <w:bottom w:val="single" w:sz="4" w:space="0" w:color="auto"/>
              <w:right w:val="single" w:sz="4" w:space="0" w:color="auto"/>
            </w:tcBorders>
          </w:tcPr>
          <w:p w:rsidR="004F3E4C" w:rsidRPr="0040559C" w:rsidRDefault="00DD358D" w:rsidP="004F3E4C">
            <w:pPr>
              <w:rPr>
                <w:rFonts w:asciiTheme="minorHAnsi" w:hAnsiTheme="minorHAnsi" w:cstheme="minorBidi"/>
                <w:sz w:val="20"/>
                <w:szCs w:val="20"/>
              </w:rPr>
            </w:pPr>
            <w:r>
              <w:rPr>
                <w:rFonts w:asciiTheme="minorHAnsi" w:hAnsiTheme="minorHAnsi" w:cstheme="minorBidi"/>
                <w:sz w:val="20"/>
                <w:szCs w:val="20"/>
              </w:rPr>
              <w:t xml:space="preserve">2019 </w:t>
            </w:r>
            <w:r>
              <w:rPr>
                <w:rFonts w:asciiTheme="minorHAnsi" w:hAnsiTheme="minorHAnsi"/>
                <w:sz w:val="20"/>
                <w:szCs w:val="20"/>
              </w:rPr>
              <w:t>date to be arranged</w:t>
            </w:r>
          </w:p>
        </w:tc>
      </w:tr>
      <w:tr w:rsidR="004F3E4C" w:rsidRPr="0040559C" w:rsidTr="0017043B">
        <w:tc>
          <w:tcPr>
            <w:tcW w:w="1808" w:type="dxa"/>
            <w:tcBorders>
              <w:top w:val="single" w:sz="4" w:space="0" w:color="auto"/>
              <w:left w:val="single" w:sz="4" w:space="0" w:color="auto"/>
              <w:bottom w:val="single" w:sz="4" w:space="0" w:color="auto"/>
              <w:right w:val="single" w:sz="4" w:space="0" w:color="auto"/>
            </w:tcBorders>
          </w:tcPr>
          <w:p w:rsidR="004F3E4C" w:rsidRPr="002958B9" w:rsidRDefault="004F3E4C" w:rsidP="004F3E4C">
            <w:pPr>
              <w:rPr>
                <w:rFonts w:asciiTheme="minorHAnsi" w:hAnsiTheme="minorHAnsi"/>
                <w:b/>
                <w:bCs/>
                <w:color w:val="000000"/>
                <w:sz w:val="20"/>
                <w:szCs w:val="20"/>
                <w:lang w:eastAsia="en-US"/>
              </w:rPr>
            </w:pPr>
            <w:r w:rsidRPr="002958B9">
              <w:rPr>
                <w:rFonts w:asciiTheme="minorHAnsi" w:hAnsiTheme="minorHAnsi"/>
                <w:b/>
                <w:bCs/>
                <w:color w:val="000000"/>
                <w:sz w:val="20"/>
                <w:szCs w:val="20"/>
                <w:lang w:eastAsia="en-US"/>
              </w:rPr>
              <w:t>Involving patients and families in improving the quality &amp; safety of healthcare</w:t>
            </w:r>
          </w:p>
          <w:p w:rsidR="004F3E4C" w:rsidRPr="002958B9" w:rsidRDefault="004F3E4C" w:rsidP="004F3E4C">
            <w:pPr>
              <w:rPr>
                <w:rFonts w:asciiTheme="minorHAnsi" w:hAnsiTheme="minorHAnsi"/>
                <w:b/>
                <w:bCs/>
                <w:color w:val="000000"/>
                <w:sz w:val="20"/>
                <w:szCs w:val="20"/>
                <w:lang w:eastAsia="en-US"/>
              </w:rPr>
            </w:pPr>
          </w:p>
          <w:p w:rsidR="004F3E4C" w:rsidRPr="002958B9" w:rsidRDefault="004F3E4C" w:rsidP="004F3E4C">
            <w:pPr>
              <w:rPr>
                <w:rFonts w:asciiTheme="minorHAnsi" w:hAnsiTheme="minorHAnsi"/>
                <w:b/>
                <w:bCs/>
                <w:color w:val="000000"/>
                <w:sz w:val="20"/>
                <w:szCs w:val="20"/>
                <w:lang w:eastAsia="en-US"/>
              </w:rPr>
            </w:pPr>
            <w:r w:rsidRPr="002958B9">
              <w:rPr>
                <w:rFonts w:asciiTheme="minorHAnsi" w:hAnsiTheme="minorHAnsi"/>
                <w:b/>
                <w:bCs/>
                <w:color w:val="000000"/>
                <w:sz w:val="20"/>
                <w:szCs w:val="20"/>
                <w:lang w:eastAsia="en-US"/>
              </w:rPr>
              <w:t xml:space="preserve">Susan </w:t>
            </w:r>
            <w:proofErr w:type="spellStart"/>
            <w:r w:rsidRPr="002958B9">
              <w:rPr>
                <w:rFonts w:asciiTheme="minorHAnsi" w:hAnsiTheme="minorHAnsi"/>
                <w:b/>
                <w:bCs/>
                <w:color w:val="000000"/>
                <w:sz w:val="20"/>
                <w:szCs w:val="20"/>
                <w:lang w:eastAsia="en-US"/>
              </w:rPr>
              <w:t>Hrisos</w:t>
            </w:r>
            <w:proofErr w:type="spellEnd"/>
            <w:r w:rsidR="00DD358D" w:rsidRPr="002958B9">
              <w:rPr>
                <w:rFonts w:asciiTheme="minorHAnsi" w:hAnsiTheme="minorHAnsi"/>
                <w:b/>
                <w:bCs/>
                <w:color w:val="000000"/>
                <w:sz w:val="20"/>
                <w:szCs w:val="20"/>
                <w:lang w:eastAsia="en-US"/>
              </w:rPr>
              <w:t>**</w:t>
            </w:r>
          </w:p>
          <w:p w:rsidR="000A5E65" w:rsidRPr="002958B9" w:rsidRDefault="000A5E65" w:rsidP="004F3E4C">
            <w:pPr>
              <w:rPr>
                <w:rFonts w:asciiTheme="minorHAnsi" w:hAnsiTheme="minorHAnsi"/>
                <w:b/>
                <w:bCs/>
                <w:color w:val="000000"/>
                <w:sz w:val="20"/>
                <w:szCs w:val="20"/>
              </w:rPr>
            </w:pPr>
          </w:p>
        </w:tc>
        <w:tc>
          <w:tcPr>
            <w:tcW w:w="11830" w:type="dxa"/>
            <w:tcBorders>
              <w:top w:val="single" w:sz="4" w:space="0" w:color="auto"/>
              <w:left w:val="single" w:sz="4" w:space="0" w:color="auto"/>
              <w:bottom w:val="single" w:sz="4" w:space="0" w:color="auto"/>
              <w:right w:val="single" w:sz="4" w:space="0" w:color="auto"/>
            </w:tcBorders>
          </w:tcPr>
          <w:p w:rsidR="004F3E4C" w:rsidRPr="004F3E4C" w:rsidRDefault="004F3E4C" w:rsidP="004F3E4C">
            <w:pPr>
              <w:rPr>
                <w:rFonts w:asciiTheme="minorHAnsi" w:hAnsiTheme="minorHAnsi"/>
                <w:color w:val="000000" w:themeColor="text1"/>
                <w:sz w:val="20"/>
                <w:szCs w:val="20"/>
                <w:lang w:eastAsia="en-US"/>
              </w:rPr>
            </w:pPr>
            <w:r w:rsidRPr="004F3E4C">
              <w:rPr>
                <w:rFonts w:asciiTheme="minorHAnsi" w:hAnsiTheme="minorHAnsi"/>
                <w:color w:val="000000" w:themeColor="text1"/>
                <w:sz w:val="20"/>
                <w:szCs w:val="20"/>
                <w:lang w:eastAsia="en-US"/>
              </w:rPr>
              <w:t xml:space="preserve">No meetings in 2018 but a </w:t>
            </w:r>
            <w:r w:rsidRPr="004F3E4C">
              <w:rPr>
                <w:rFonts w:ascii="Calibri" w:hAnsi="Calibri" w:cs="Calibri"/>
                <w:color w:val="000000" w:themeColor="text1"/>
                <w:sz w:val="20"/>
                <w:szCs w:val="20"/>
                <w:shd w:val="clear" w:color="auto" w:fill="FFFFFF"/>
              </w:rPr>
              <w:t xml:space="preserve">re-submission of a revised funding application was sent to NIHR HS&amp;DR with members from across the school (based in Manchester, </w:t>
            </w:r>
            <w:proofErr w:type="spellStart"/>
            <w:r w:rsidRPr="004F3E4C">
              <w:rPr>
                <w:rFonts w:ascii="Calibri" w:hAnsi="Calibri" w:cs="Calibri"/>
                <w:color w:val="000000" w:themeColor="text1"/>
                <w:sz w:val="20"/>
                <w:szCs w:val="20"/>
                <w:shd w:val="clear" w:color="auto" w:fill="FFFFFF"/>
              </w:rPr>
              <w:t>Keele</w:t>
            </w:r>
            <w:proofErr w:type="spellEnd"/>
            <w:r w:rsidRPr="004F3E4C">
              <w:rPr>
                <w:rFonts w:ascii="Calibri" w:hAnsi="Calibri" w:cs="Calibri"/>
                <w:color w:val="000000" w:themeColor="text1"/>
                <w:sz w:val="20"/>
                <w:szCs w:val="20"/>
                <w:shd w:val="clear" w:color="auto" w:fill="FFFFFF"/>
              </w:rPr>
              <w:t xml:space="preserve"> and Nottingham).  The bid was unsuccessful.  There are plans to try again for a collaborative </w:t>
            </w:r>
            <w:proofErr w:type="gramStart"/>
            <w:r w:rsidRPr="004F3E4C">
              <w:rPr>
                <w:rFonts w:ascii="Calibri" w:hAnsi="Calibri" w:cs="Calibri"/>
                <w:color w:val="000000" w:themeColor="text1"/>
                <w:sz w:val="20"/>
                <w:szCs w:val="20"/>
                <w:shd w:val="clear" w:color="auto" w:fill="FFFFFF"/>
              </w:rPr>
              <w:t>bid</w:t>
            </w:r>
            <w:proofErr w:type="gramEnd"/>
            <w:r w:rsidRPr="004F3E4C">
              <w:rPr>
                <w:rFonts w:ascii="Calibri" w:hAnsi="Calibri" w:cs="Calibri"/>
                <w:color w:val="000000" w:themeColor="text1"/>
                <w:sz w:val="20"/>
                <w:szCs w:val="20"/>
                <w:shd w:val="clear" w:color="auto" w:fill="FFFFFF"/>
              </w:rPr>
              <w:t xml:space="preserve"> but this has not been taken forward yet.  The wider working group will cease to function</w:t>
            </w:r>
            <w:r w:rsidR="00DD358D">
              <w:rPr>
                <w:rFonts w:ascii="Calibri" w:hAnsi="Calibri" w:cs="Calibri"/>
                <w:color w:val="000000" w:themeColor="text1"/>
                <w:sz w:val="20"/>
                <w:szCs w:val="20"/>
                <w:shd w:val="clear" w:color="auto" w:fill="FFFFFF"/>
              </w:rPr>
              <w:t xml:space="preserve"> a new convenor can be found**.</w:t>
            </w:r>
          </w:p>
          <w:p w:rsidR="004F3E4C" w:rsidRDefault="004F3E4C" w:rsidP="004F3E4C">
            <w:pPr>
              <w:rPr>
                <w:rFonts w:asciiTheme="minorHAnsi" w:hAnsiTheme="minorHAnsi" w:cstheme="minorBidi"/>
                <w:color w:val="993366"/>
                <w:sz w:val="20"/>
                <w:szCs w:val="20"/>
              </w:rPr>
            </w:pPr>
          </w:p>
          <w:p w:rsidR="004F3E4C" w:rsidRPr="0040559C" w:rsidRDefault="004F3E4C" w:rsidP="004F3E4C">
            <w:pPr>
              <w:rPr>
                <w:rFonts w:asciiTheme="minorHAnsi" w:hAnsiTheme="minorHAnsi" w:cstheme="minorBidi"/>
                <w:color w:val="993366"/>
                <w:sz w:val="20"/>
                <w:szCs w:val="20"/>
              </w:rPr>
            </w:pPr>
          </w:p>
        </w:tc>
        <w:tc>
          <w:tcPr>
            <w:tcW w:w="1530" w:type="dxa"/>
            <w:tcBorders>
              <w:top w:val="single" w:sz="4" w:space="0" w:color="auto"/>
              <w:left w:val="single" w:sz="4" w:space="0" w:color="auto"/>
              <w:bottom w:val="single" w:sz="4" w:space="0" w:color="auto"/>
              <w:right w:val="single" w:sz="4" w:space="0" w:color="auto"/>
            </w:tcBorders>
          </w:tcPr>
          <w:p w:rsidR="004F3E4C" w:rsidRPr="0040559C" w:rsidRDefault="004F3E4C" w:rsidP="004F3E4C">
            <w:pPr>
              <w:rPr>
                <w:rFonts w:asciiTheme="minorHAnsi" w:hAnsiTheme="minorHAnsi"/>
                <w:color w:val="000000"/>
                <w:sz w:val="20"/>
                <w:szCs w:val="20"/>
              </w:rPr>
            </w:pPr>
          </w:p>
        </w:tc>
      </w:tr>
      <w:tr w:rsidR="004F3E4C" w:rsidRPr="00D51D7E" w:rsidTr="0017043B">
        <w:tc>
          <w:tcPr>
            <w:tcW w:w="1808" w:type="dxa"/>
            <w:tcBorders>
              <w:top w:val="single" w:sz="4" w:space="0" w:color="auto"/>
              <w:left w:val="single" w:sz="4" w:space="0" w:color="auto"/>
              <w:bottom w:val="single" w:sz="4" w:space="0" w:color="auto"/>
              <w:right w:val="single" w:sz="4" w:space="0" w:color="auto"/>
            </w:tcBorders>
          </w:tcPr>
          <w:p w:rsidR="00DD358D" w:rsidRPr="002958B9" w:rsidRDefault="004F3E4C" w:rsidP="004F3E4C">
            <w:pPr>
              <w:rPr>
                <w:rFonts w:asciiTheme="minorHAnsi" w:hAnsiTheme="minorHAnsi" w:cstheme="minorHAnsi"/>
                <w:b/>
                <w:sz w:val="20"/>
                <w:szCs w:val="20"/>
              </w:rPr>
            </w:pPr>
            <w:r w:rsidRPr="002958B9">
              <w:rPr>
                <w:rFonts w:asciiTheme="minorHAnsi" w:hAnsiTheme="minorHAnsi" w:cstheme="minorHAnsi"/>
                <w:b/>
                <w:sz w:val="20"/>
                <w:szCs w:val="20"/>
              </w:rPr>
              <w:t>Lifestyle Medicine</w:t>
            </w:r>
          </w:p>
          <w:p w:rsidR="004F3E4C" w:rsidRPr="002958B9" w:rsidRDefault="004F3E4C" w:rsidP="004F3E4C">
            <w:pPr>
              <w:rPr>
                <w:rFonts w:asciiTheme="minorHAnsi" w:hAnsiTheme="minorHAnsi"/>
                <w:b/>
                <w:color w:val="000000"/>
                <w:sz w:val="20"/>
                <w:szCs w:val="20"/>
                <w:shd w:val="clear" w:color="auto" w:fill="FFFFFF"/>
              </w:rPr>
            </w:pPr>
            <w:r w:rsidRPr="002958B9">
              <w:rPr>
                <w:rFonts w:asciiTheme="minorHAnsi" w:hAnsiTheme="minorHAnsi"/>
                <w:color w:val="92D050"/>
                <w:sz w:val="20"/>
                <w:szCs w:val="20"/>
                <w:vertAlign w:val="superscript"/>
              </w:rPr>
              <w:t>!</w:t>
            </w:r>
          </w:p>
          <w:p w:rsidR="004F3E4C" w:rsidRPr="002958B9" w:rsidRDefault="004F3E4C" w:rsidP="004F3E4C">
            <w:pPr>
              <w:rPr>
                <w:rFonts w:asciiTheme="minorHAnsi" w:hAnsiTheme="minorHAnsi" w:cstheme="minorHAnsi"/>
                <w:b/>
                <w:color w:val="000000"/>
                <w:sz w:val="20"/>
                <w:szCs w:val="20"/>
                <w:shd w:val="clear" w:color="auto" w:fill="FFFFFF"/>
              </w:rPr>
            </w:pPr>
            <w:r w:rsidRPr="002958B9">
              <w:rPr>
                <w:rFonts w:asciiTheme="minorHAnsi" w:hAnsiTheme="minorHAnsi" w:cstheme="minorHAnsi"/>
                <w:b/>
                <w:color w:val="000000"/>
                <w:sz w:val="20"/>
                <w:szCs w:val="20"/>
                <w:shd w:val="clear" w:color="auto" w:fill="FFFFFF"/>
              </w:rPr>
              <w:t>David Nunan and Melanie Chalder</w:t>
            </w:r>
          </w:p>
          <w:p w:rsidR="00DD358D" w:rsidRPr="002958B9" w:rsidRDefault="00DD358D" w:rsidP="004F3E4C">
            <w:pPr>
              <w:rPr>
                <w:rFonts w:asciiTheme="minorHAnsi" w:hAnsiTheme="minorHAnsi" w:cstheme="minorHAnsi"/>
                <w:b/>
                <w:color w:val="000000"/>
                <w:sz w:val="20"/>
                <w:szCs w:val="20"/>
                <w:shd w:val="clear" w:color="auto" w:fill="FFFFFF"/>
              </w:rPr>
            </w:pPr>
          </w:p>
          <w:p w:rsidR="00DD358D" w:rsidRPr="002958B9" w:rsidRDefault="00DD358D" w:rsidP="004F3E4C">
            <w:pPr>
              <w:rPr>
                <w:rFonts w:asciiTheme="minorHAnsi" w:hAnsiTheme="minorHAnsi" w:cstheme="minorHAnsi"/>
                <w:b/>
                <w:color w:val="000000"/>
                <w:sz w:val="20"/>
                <w:szCs w:val="20"/>
                <w:shd w:val="clear" w:color="auto" w:fill="FFFFFF"/>
              </w:rPr>
            </w:pPr>
            <w:r w:rsidRPr="002958B9">
              <w:rPr>
                <w:rFonts w:asciiTheme="minorHAnsi" w:hAnsiTheme="minorHAnsi" w:cstheme="minorHAnsi"/>
                <w:b/>
                <w:color w:val="000000"/>
                <w:sz w:val="20"/>
                <w:szCs w:val="20"/>
                <w:shd w:val="clear" w:color="auto" w:fill="FFFFFF"/>
              </w:rPr>
              <w:t>Universities of Oxford and Bristol</w:t>
            </w:r>
          </w:p>
          <w:p w:rsidR="000A5E65" w:rsidRDefault="000A5E65" w:rsidP="004F3E4C">
            <w:pPr>
              <w:rPr>
                <w:rFonts w:asciiTheme="minorHAnsi" w:hAnsiTheme="minorHAnsi" w:cstheme="minorHAnsi"/>
                <w:b/>
                <w:color w:val="000000"/>
                <w:sz w:val="20"/>
                <w:szCs w:val="20"/>
                <w:shd w:val="clear" w:color="auto" w:fill="FFFFFF"/>
              </w:rPr>
            </w:pPr>
          </w:p>
          <w:p w:rsidR="003639F7" w:rsidRPr="002958B9" w:rsidRDefault="003639F7" w:rsidP="004F3E4C">
            <w:pPr>
              <w:rPr>
                <w:rFonts w:asciiTheme="minorHAnsi" w:hAnsiTheme="minorHAnsi" w:cstheme="minorHAnsi"/>
                <w:b/>
                <w:color w:val="000000"/>
                <w:sz w:val="20"/>
                <w:szCs w:val="20"/>
                <w:shd w:val="clear" w:color="auto" w:fill="FFFFFF"/>
              </w:rPr>
            </w:pPr>
          </w:p>
        </w:tc>
        <w:tc>
          <w:tcPr>
            <w:tcW w:w="11830" w:type="dxa"/>
            <w:tcBorders>
              <w:top w:val="single" w:sz="4" w:space="0" w:color="auto"/>
              <w:left w:val="single" w:sz="4" w:space="0" w:color="auto"/>
              <w:bottom w:val="single" w:sz="4" w:space="0" w:color="auto"/>
              <w:right w:val="single" w:sz="4" w:space="0" w:color="auto"/>
            </w:tcBorders>
          </w:tcPr>
          <w:p w:rsidR="004F3E4C" w:rsidRPr="00D51D7E" w:rsidRDefault="004F3E4C" w:rsidP="00DD358D">
            <w:pPr>
              <w:pStyle w:val="xmsonormal"/>
              <w:rPr>
                <w:rFonts w:asciiTheme="minorHAnsi" w:hAnsiTheme="minorHAnsi" w:cstheme="minorHAnsi"/>
                <w:color w:val="000000"/>
                <w:sz w:val="20"/>
                <w:szCs w:val="20"/>
                <w:shd w:val="clear" w:color="auto" w:fill="FFFFFF"/>
              </w:rPr>
            </w:pPr>
            <w:r w:rsidRPr="00DD358D">
              <w:rPr>
                <w:rFonts w:asciiTheme="minorHAnsi" w:hAnsiTheme="minorHAnsi" w:cstheme="minorHAnsi"/>
                <w:iCs/>
                <w:color w:val="000000"/>
                <w:sz w:val="20"/>
                <w:szCs w:val="20"/>
              </w:rPr>
              <w:t xml:space="preserve">David Nunan (Oxford) and Melanie Chalder (Bristol) are looking to establish </w:t>
            </w:r>
            <w:r w:rsidR="00DD358D">
              <w:rPr>
                <w:rFonts w:asciiTheme="minorHAnsi" w:hAnsiTheme="minorHAnsi" w:cstheme="minorHAnsi"/>
                <w:iCs/>
                <w:color w:val="000000"/>
                <w:sz w:val="20"/>
                <w:szCs w:val="20"/>
              </w:rPr>
              <w:t xml:space="preserve">a cross </w:t>
            </w:r>
            <w:r w:rsidRPr="00DD358D">
              <w:rPr>
                <w:rFonts w:asciiTheme="minorHAnsi" w:hAnsiTheme="minorHAnsi" w:cstheme="minorHAnsi"/>
                <w:iCs/>
                <w:color w:val="000000"/>
                <w:sz w:val="20"/>
                <w:szCs w:val="20"/>
              </w:rPr>
              <w:t xml:space="preserve">school </w:t>
            </w:r>
            <w:r w:rsidR="00DD358D">
              <w:rPr>
                <w:rFonts w:asciiTheme="minorHAnsi" w:hAnsiTheme="minorHAnsi" w:cstheme="minorHAnsi"/>
                <w:iCs/>
                <w:color w:val="000000"/>
                <w:sz w:val="20"/>
                <w:szCs w:val="20"/>
              </w:rPr>
              <w:t xml:space="preserve">group </w:t>
            </w:r>
            <w:r w:rsidRPr="00DD358D">
              <w:rPr>
                <w:rFonts w:asciiTheme="minorHAnsi" w:hAnsiTheme="minorHAnsi" w:cstheme="minorHAnsi"/>
                <w:iCs/>
                <w:color w:val="000000"/>
                <w:sz w:val="20"/>
                <w:szCs w:val="20"/>
              </w:rPr>
              <w:t xml:space="preserve">with a specific interest in physical activity/exercise as well as a broader interest in ‘Lifestyle medicine’ or ‘Non-pharmacological interventions’ for a new theme and potential collaboration. </w:t>
            </w:r>
            <w:r w:rsidR="00DD358D">
              <w:rPr>
                <w:rFonts w:asciiTheme="minorHAnsi" w:hAnsiTheme="minorHAnsi" w:cstheme="minorHAnsi"/>
                <w:iCs/>
                <w:color w:val="000000"/>
                <w:sz w:val="20"/>
                <w:szCs w:val="20"/>
              </w:rPr>
              <w:t>D</w:t>
            </w:r>
            <w:r w:rsidRPr="00DD358D">
              <w:rPr>
                <w:rFonts w:asciiTheme="minorHAnsi" w:hAnsiTheme="minorHAnsi" w:cstheme="minorHAnsi"/>
                <w:iCs/>
                <w:color w:val="000000"/>
                <w:sz w:val="20"/>
                <w:szCs w:val="20"/>
              </w:rPr>
              <w:t xml:space="preserve">iscussions </w:t>
            </w:r>
            <w:r w:rsidR="00DD358D">
              <w:rPr>
                <w:rFonts w:asciiTheme="minorHAnsi" w:hAnsiTheme="minorHAnsi" w:cstheme="minorHAnsi"/>
                <w:iCs/>
                <w:color w:val="000000"/>
                <w:sz w:val="20"/>
                <w:szCs w:val="20"/>
              </w:rPr>
              <w:t xml:space="preserve">are also welcomed </w:t>
            </w:r>
            <w:r w:rsidRPr="00DD358D">
              <w:rPr>
                <w:rFonts w:asciiTheme="minorHAnsi" w:hAnsiTheme="minorHAnsi" w:cstheme="minorHAnsi"/>
                <w:iCs/>
                <w:color w:val="000000"/>
                <w:sz w:val="20"/>
                <w:szCs w:val="20"/>
              </w:rPr>
              <w:t xml:space="preserve">with individuals/groups who are involved in cross-cutting themes with likely overlap (e.g. Brief behavioural and psychological interventions, Mindfulness, Public health in Primary Care). </w:t>
            </w:r>
            <w:r w:rsidR="00DD358D">
              <w:rPr>
                <w:rFonts w:asciiTheme="minorHAnsi" w:hAnsiTheme="minorHAnsi" w:cstheme="minorHAnsi"/>
                <w:iCs/>
                <w:color w:val="000000"/>
                <w:sz w:val="20"/>
                <w:szCs w:val="20"/>
              </w:rPr>
              <w:t>A group of interested colleagues met i</w:t>
            </w:r>
            <w:r w:rsidR="00DD358D" w:rsidRPr="00DD358D">
              <w:rPr>
                <w:rFonts w:asciiTheme="minorHAnsi" w:hAnsiTheme="minorHAnsi" w:cstheme="minorHAnsi"/>
                <w:iCs/>
                <w:color w:val="000000"/>
                <w:sz w:val="20"/>
                <w:szCs w:val="20"/>
              </w:rPr>
              <w:t>nformally</w:t>
            </w:r>
            <w:r w:rsidRPr="00DD358D">
              <w:rPr>
                <w:rFonts w:asciiTheme="minorHAnsi" w:hAnsiTheme="minorHAnsi" w:cstheme="minorHAnsi"/>
                <w:iCs/>
                <w:color w:val="000000"/>
                <w:sz w:val="20"/>
                <w:szCs w:val="20"/>
              </w:rPr>
              <w:t xml:space="preserve"> at the SPCR Research Showcase</w:t>
            </w:r>
            <w:r w:rsidR="00DD358D">
              <w:rPr>
                <w:rFonts w:asciiTheme="minorHAnsi" w:hAnsiTheme="minorHAnsi" w:cstheme="minorHAnsi"/>
                <w:iCs/>
                <w:color w:val="000000"/>
                <w:sz w:val="20"/>
                <w:szCs w:val="20"/>
              </w:rPr>
              <w:t xml:space="preserve"> in Nov 2019</w:t>
            </w:r>
            <w:r w:rsidRPr="00DD358D">
              <w:rPr>
                <w:rFonts w:asciiTheme="minorHAnsi" w:hAnsiTheme="minorHAnsi" w:cstheme="minorHAnsi"/>
                <w:iCs/>
                <w:color w:val="000000"/>
                <w:sz w:val="20"/>
                <w:szCs w:val="20"/>
              </w:rPr>
              <w:t xml:space="preserve"> with a view to</w:t>
            </w:r>
            <w:r w:rsidR="00DD358D">
              <w:rPr>
                <w:rFonts w:asciiTheme="minorHAnsi" w:hAnsiTheme="minorHAnsi" w:cstheme="minorHAnsi"/>
                <w:iCs/>
                <w:color w:val="000000"/>
                <w:sz w:val="20"/>
                <w:szCs w:val="20"/>
              </w:rPr>
              <w:t xml:space="preserve"> holding </w:t>
            </w:r>
            <w:r w:rsidR="004C0725">
              <w:rPr>
                <w:rFonts w:asciiTheme="minorHAnsi" w:hAnsiTheme="minorHAnsi" w:cstheme="minorHAnsi"/>
                <w:iCs/>
                <w:color w:val="000000"/>
                <w:sz w:val="20"/>
                <w:szCs w:val="20"/>
              </w:rPr>
              <w:t xml:space="preserve">the </w:t>
            </w:r>
            <w:r w:rsidR="004C0725" w:rsidRPr="00DD358D">
              <w:rPr>
                <w:rFonts w:asciiTheme="minorHAnsi" w:hAnsiTheme="minorHAnsi" w:cstheme="minorHAnsi"/>
                <w:iCs/>
                <w:color w:val="000000"/>
                <w:sz w:val="20"/>
                <w:szCs w:val="20"/>
              </w:rPr>
              <w:t>first</w:t>
            </w:r>
            <w:r w:rsidRPr="00DD358D">
              <w:rPr>
                <w:rFonts w:asciiTheme="minorHAnsi" w:hAnsiTheme="minorHAnsi" w:cstheme="minorHAnsi"/>
                <w:iCs/>
                <w:color w:val="000000"/>
                <w:sz w:val="20"/>
                <w:szCs w:val="20"/>
              </w:rPr>
              <w:t xml:space="preserve"> formal meeting in early 2019. </w:t>
            </w:r>
          </w:p>
        </w:tc>
        <w:tc>
          <w:tcPr>
            <w:tcW w:w="1530" w:type="dxa"/>
            <w:tcBorders>
              <w:top w:val="single" w:sz="4" w:space="0" w:color="auto"/>
              <w:left w:val="single" w:sz="4" w:space="0" w:color="auto"/>
              <w:bottom w:val="single" w:sz="4" w:space="0" w:color="auto"/>
              <w:right w:val="single" w:sz="4" w:space="0" w:color="auto"/>
            </w:tcBorders>
          </w:tcPr>
          <w:p w:rsidR="004F3E4C" w:rsidRPr="00D51D7E" w:rsidRDefault="00DD358D" w:rsidP="004F3E4C">
            <w:pPr>
              <w:rPr>
                <w:rFonts w:asciiTheme="minorHAnsi" w:hAnsiTheme="minorHAnsi" w:cstheme="minorHAnsi"/>
                <w:sz w:val="20"/>
                <w:szCs w:val="20"/>
              </w:rPr>
            </w:pPr>
            <w:r>
              <w:rPr>
                <w:rFonts w:asciiTheme="minorHAnsi" w:hAnsiTheme="minorHAnsi" w:cstheme="minorHAnsi"/>
                <w:sz w:val="20"/>
                <w:szCs w:val="20"/>
              </w:rPr>
              <w:t>Early 2019</w:t>
            </w:r>
          </w:p>
        </w:tc>
      </w:tr>
      <w:tr w:rsidR="004F3E4C" w:rsidRPr="001B70A4" w:rsidTr="0017043B">
        <w:tc>
          <w:tcPr>
            <w:tcW w:w="1808" w:type="dxa"/>
            <w:tcBorders>
              <w:top w:val="single" w:sz="4" w:space="0" w:color="auto"/>
              <w:left w:val="single" w:sz="4" w:space="0" w:color="auto"/>
              <w:bottom w:val="single" w:sz="4" w:space="0" w:color="auto"/>
              <w:right w:val="single" w:sz="4" w:space="0" w:color="auto"/>
            </w:tcBorders>
          </w:tcPr>
          <w:p w:rsidR="004F3E4C" w:rsidRPr="002958B9" w:rsidRDefault="004F3E4C" w:rsidP="004F3E4C">
            <w:pPr>
              <w:rPr>
                <w:rFonts w:asciiTheme="minorHAnsi" w:hAnsiTheme="minorHAnsi"/>
                <w:b/>
                <w:sz w:val="20"/>
                <w:szCs w:val="20"/>
                <w:lang w:eastAsia="en-US"/>
              </w:rPr>
            </w:pPr>
            <w:r w:rsidRPr="002958B9">
              <w:rPr>
                <w:rFonts w:asciiTheme="minorHAnsi" w:hAnsiTheme="minorHAnsi"/>
                <w:b/>
                <w:sz w:val="20"/>
                <w:szCs w:val="20"/>
                <w:lang w:eastAsia="en-US"/>
              </w:rPr>
              <w:lastRenderedPageBreak/>
              <w:t>Medicines use and prescribing</w:t>
            </w:r>
          </w:p>
          <w:p w:rsidR="004F3E4C" w:rsidRPr="002958B9" w:rsidRDefault="004F3E4C" w:rsidP="004F3E4C">
            <w:pPr>
              <w:rPr>
                <w:rFonts w:asciiTheme="minorHAnsi" w:hAnsiTheme="minorHAnsi"/>
                <w:b/>
                <w:sz w:val="20"/>
                <w:szCs w:val="20"/>
                <w:lang w:eastAsia="en-US"/>
              </w:rPr>
            </w:pPr>
          </w:p>
          <w:p w:rsidR="004F3E4C" w:rsidRPr="002958B9" w:rsidRDefault="004F3E4C" w:rsidP="004F3E4C">
            <w:pPr>
              <w:rPr>
                <w:rFonts w:asciiTheme="minorHAnsi" w:hAnsiTheme="minorHAnsi"/>
                <w:b/>
                <w:sz w:val="20"/>
                <w:szCs w:val="20"/>
                <w:lang w:eastAsia="en-US"/>
              </w:rPr>
            </w:pPr>
            <w:r w:rsidRPr="002958B9">
              <w:rPr>
                <w:rFonts w:asciiTheme="minorHAnsi" w:hAnsiTheme="minorHAnsi"/>
                <w:b/>
                <w:sz w:val="20"/>
                <w:szCs w:val="20"/>
                <w:lang w:eastAsia="en-US"/>
              </w:rPr>
              <w:t xml:space="preserve">Deborah </w:t>
            </w:r>
            <w:proofErr w:type="spellStart"/>
            <w:r w:rsidRPr="002958B9">
              <w:rPr>
                <w:rFonts w:asciiTheme="minorHAnsi" w:hAnsiTheme="minorHAnsi"/>
                <w:b/>
                <w:sz w:val="20"/>
                <w:szCs w:val="20"/>
                <w:lang w:eastAsia="en-US"/>
              </w:rPr>
              <w:t>McCahon</w:t>
            </w:r>
            <w:proofErr w:type="spellEnd"/>
            <w:r w:rsidR="00DD358D" w:rsidRPr="002958B9">
              <w:rPr>
                <w:rFonts w:asciiTheme="minorHAnsi" w:hAnsiTheme="minorHAnsi"/>
                <w:b/>
                <w:sz w:val="20"/>
                <w:szCs w:val="20"/>
                <w:lang w:eastAsia="en-US"/>
              </w:rPr>
              <w:t xml:space="preserve"> &amp; Rupert Payne</w:t>
            </w:r>
          </w:p>
          <w:p w:rsidR="00DD358D" w:rsidRPr="002958B9" w:rsidRDefault="00DD358D" w:rsidP="004F3E4C">
            <w:pPr>
              <w:rPr>
                <w:rFonts w:asciiTheme="minorHAnsi" w:hAnsiTheme="minorHAnsi"/>
                <w:b/>
                <w:sz w:val="20"/>
                <w:szCs w:val="20"/>
                <w:lang w:eastAsia="en-US"/>
              </w:rPr>
            </w:pPr>
          </w:p>
          <w:p w:rsidR="00DD358D" w:rsidRPr="002958B9" w:rsidRDefault="00DD358D" w:rsidP="004F3E4C">
            <w:pPr>
              <w:rPr>
                <w:rFonts w:asciiTheme="minorHAnsi" w:hAnsiTheme="minorHAnsi"/>
                <w:b/>
                <w:sz w:val="20"/>
                <w:szCs w:val="20"/>
                <w:lang w:eastAsia="en-US"/>
              </w:rPr>
            </w:pPr>
            <w:r w:rsidRPr="002958B9">
              <w:rPr>
                <w:rFonts w:asciiTheme="minorHAnsi" w:hAnsiTheme="minorHAnsi" w:cstheme="minorHAnsi"/>
                <w:b/>
                <w:sz w:val="20"/>
                <w:szCs w:val="20"/>
              </w:rPr>
              <w:t>University of Bristol</w:t>
            </w:r>
          </w:p>
          <w:p w:rsidR="00DD358D" w:rsidRPr="002958B9" w:rsidRDefault="00DD358D" w:rsidP="004F3E4C">
            <w:pPr>
              <w:rPr>
                <w:rFonts w:asciiTheme="minorHAnsi" w:hAnsiTheme="minorHAnsi"/>
                <w:b/>
                <w:sz w:val="20"/>
                <w:szCs w:val="20"/>
                <w:lang w:eastAsia="en-US"/>
              </w:rPr>
            </w:pPr>
          </w:p>
          <w:p w:rsidR="004F3E4C" w:rsidRPr="002958B9" w:rsidRDefault="004F3E4C" w:rsidP="004F3E4C">
            <w:pPr>
              <w:rPr>
                <w:rFonts w:asciiTheme="minorHAnsi" w:hAnsiTheme="minorHAnsi"/>
                <w:b/>
                <w:bCs/>
                <w:color w:val="000000"/>
                <w:sz w:val="20"/>
                <w:szCs w:val="20"/>
              </w:rPr>
            </w:pPr>
          </w:p>
        </w:tc>
        <w:tc>
          <w:tcPr>
            <w:tcW w:w="11830" w:type="dxa"/>
            <w:tcBorders>
              <w:top w:val="single" w:sz="4" w:space="0" w:color="auto"/>
              <w:left w:val="single" w:sz="4" w:space="0" w:color="auto"/>
              <w:bottom w:val="single" w:sz="4" w:space="0" w:color="auto"/>
              <w:right w:val="single" w:sz="4" w:space="0" w:color="auto"/>
            </w:tcBorders>
          </w:tcPr>
          <w:p w:rsidR="00DD358D" w:rsidRPr="00DD358D" w:rsidRDefault="00DD358D" w:rsidP="00DD358D">
            <w:pPr>
              <w:rPr>
                <w:rFonts w:asciiTheme="minorHAnsi" w:hAnsiTheme="minorHAnsi" w:cstheme="minorHAnsi"/>
                <w:sz w:val="20"/>
                <w:szCs w:val="20"/>
              </w:rPr>
            </w:pPr>
            <w:r w:rsidRPr="00DD358D">
              <w:rPr>
                <w:rFonts w:asciiTheme="minorHAnsi" w:hAnsiTheme="minorHAnsi" w:cstheme="minorHAnsi"/>
                <w:sz w:val="20"/>
                <w:szCs w:val="20"/>
              </w:rPr>
              <w:t xml:space="preserve">This group was convened April 2018 to facilitate new collaboration and crossover within the SPCR, enabling sharing of methodological and clinical expertise and supporting the identification and development of collaborative grant applications in the broad area of medicines use and prescribing. </w:t>
            </w:r>
          </w:p>
          <w:p w:rsidR="00DD358D" w:rsidRDefault="00DD358D" w:rsidP="00DD358D">
            <w:pPr>
              <w:rPr>
                <w:rFonts w:asciiTheme="minorHAnsi" w:hAnsiTheme="minorHAnsi" w:cstheme="minorHAnsi"/>
                <w:sz w:val="20"/>
                <w:szCs w:val="20"/>
              </w:rPr>
            </w:pPr>
            <w:r w:rsidRPr="00DD358D">
              <w:rPr>
                <w:rFonts w:asciiTheme="minorHAnsi" w:hAnsiTheme="minorHAnsi" w:cstheme="minorHAnsi"/>
                <w:sz w:val="20"/>
                <w:szCs w:val="20"/>
              </w:rPr>
              <w:t>Activity led by the working group convenors in Bristol in collaboration with SPCR colleagues at Oxford between April- August 2018 has been focused largely upon the development of a funding bid in response to the NIHR, Medicines management/polypharmacy themed call. This activity resulted in the submission of a proposal to the NIHR HS&amp;DR research funding scheme for a large programme of work to provide evidence to inform deprescribing of (including not starting) long-term preventative medicines for patients with limited life expectancy. Other work in this topic area is ongoing involving SPCR partners in Nottingham, Cambridge, Oxford and Manchester.</w:t>
            </w:r>
          </w:p>
          <w:p w:rsidR="000A5E65" w:rsidRPr="00DD358D" w:rsidRDefault="000A5E65" w:rsidP="00DD358D">
            <w:pPr>
              <w:rPr>
                <w:rFonts w:asciiTheme="minorHAnsi" w:hAnsiTheme="minorHAnsi" w:cstheme="minorHAnsi"/>
                <w:sz w:val="20"/>
                <w:szCs w:val="20"/>
              </w:rPr>
            </w:pPr>
          </w:p>
          <w:p w:rsidR="00DD358D" w:rsidRDefault="00DD358D" w:rsidP="00DD358D">
            <w:r w:rsidRPr="00DD358D">
              <w:rPr>
                <w:rFonts w:asciiTheme="minorHAnsi" w:hAnsiTheme="minorHAnsi" w:cstheme="minorHAnsi"/>
                <w:sz w:val="20"/>
                <w:szCs w:val="20"/>
              </w:rPr>
              <w:t xml:space="preserve">Going forward, we are keen to establish an inter-school (SPCR, SSCR and SPHR) network of academics with an interest in supporting research in the broad area of medicines use and prescribing and perhaps more specifically around the topics of polypharmacy, deprescribing, medicines optimisation and pharmacoepidemiology. We are also planning an intra-school workshop in Bristol during February 2019 to bring SPCR partners together to discuss specific goals for the working group and generate research ideas and priorities for further collaboration. Full details of the workshop will be announced and disseminated via our existing networks and via the SPCR website and newsletter during </w:t>
            </w:r>
            <w:r w:rsidR="000A5E65">
              <w:rPr>
                <w:rFonts w:asciiTheme="minorHAnsi" w:hAnsiTheme="minorHAnsi" w:cstheme="minorHAnsi"/>
                <w:sz w:val="20"/>
                <w:szCs w:val="20"/>
              </w:rPr>
              <w:t>early 2019.</w:t>
            </w:r>
            <w:r>
              <w:t xml:space="preserve">  </w:t>
            </w:r>
          </w:p>
          <w:p w:rsidR="004F3E4C" w:rsidRPr="001B70A4" w:rsidRDefault="004F3E4C" w:rsidP="004F3E4C">
            <w:pPr>
              <w:rPr>
                <w:rFonts w:asciiTheme="minorHAnsi" w:hAnsiTheme="minorHAnsi"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rsidR="004F3E4C" w:rsidRPr="001B70A4" w:rsidRDefault="004F3E4C" w:rsidP="004F3E4C">
            <w:pPr>
              <w:rPr>
                <w:rFonts w:asciiTheme="minorHAnsi" w:hAnsiTheme="minorHAnsi"/>
                <w:sz w:val="20"/>
                <w:szCs w:val="20"/>
              </w:rPr>
            </w:pPr>
          </w:p>
        </w:tc>
      </w:tr>
      <w:tr w:rsidR="004F3E4C" w:rsidRPr="0040559C" w:rsidTr="0017043B">
        <w:tc>
          <w:tcPr>
            <w:tcW w:w="1808" w:type="dxa"/>
            <w:tcBorders>
              <w:top w:val="single" w:sz="4" w:space="0" w:color="auto"/>
              <w:left w:val="single" w:sz="4" w:space="0" w:color="auto"/>
              <w:bottom w:val="single" w:sz="4" w:space="0" w:color="auto"/>
              <w:right w:val="single" w:sz="4" w:space="0" w:color="auto"/>
            </w:tcBorders>
            <w:hideMark/>
          </w:tcPr>
          <w:p w:rsidR="004F3E4C" w:rsidRPr="002958B9" w:rsidRDefault="004F3E4C" w:rsidP="004F3E4C">
            <w:pPr>
              <w:rPr>
                <w:rFonts w:asciiTheme="minorHAnsi" w:hAnsiTheme="minorHAnsi"/>
                <w:b/>
                <w:bCs/>
                <w:color w:val="000000"/>
                <w:sz w:val="20"/>
                <w:szCs w:val="20"/>
              </w:rPr>
            </w:pPr>
            <w:r w:rsidRPr="002958B9">
              <w:rPr>
                <w:rFonts w:asciiTheme="minorHAnsi" w:hAnsiTheme="minorHAnsi"/>
                <w:b/>
                <w:bCs/>
                <w:color w:val="000000"/>
                <w:sz w:val="20"/>
                <w:szCs w:val="20"/>
              </w:rPr>
              <w:t xml:space="preserve">Mental health </w:t>
            </w:r>
          </w:p>
          <w:p w:rsidR="004F3E4C" w:rsidRPr="002958B9" w:rsidRDefault="004F3E4C" w:rsidP="004F3E4C">
            <w:pPr>
              <w:rPr>
                <w:rFonts w:asciiTheme="minorHAnsi" w:hAnsiTheme="minorHAnsi"/>
                <w:b/>
                <w:bCs/>
                <w:color w:val="000000"/>
                <w:sz w:val="20"/>
                <w:szCs w:val="20"/>
              </w:rPr>
            </w:pPr>
          </w:p>
          <w:p w:rsidR="004F3E4C" w:rsidRPr="002958B9" w:rsidRDefault="004F3E4C" w:rsidP="004F3E4C">
            <w:pPr>
              <w:rPr>
                <w:rFonts w:asciiTheme="minorHAnsi" w:hAnsiTheme="minorHAnsi"/>
                <w:b/>
                <w:bCs/>
                <w:color w:val="000000"/>
                <w:sz w:val="20"/>
                <w:szCs w:val="20"/>
              </w:rPr>
            </w:pPr>
            <w:r w:rsidRPr="002958B9">
              <w:rPr>
                <w:rFonts w:asciiTheme="minorHAnsi" w:hAnsiTheme="minorHAnsi"/>
                <w:b/>
                <w:bCs/>
                <w:color w:val="000000"/>
                <w:sz w:val="20"/>
                <w:szCs w:val="20"/>
              </w:rPr>
              <w:t xml:space="preserve">Professor Carolyn Chew-Graham and </w:t>
            </w:r>
          </w:p>
          <w:p w:rsidR="004F3E4C" w:rsidRPr="002958B9" w:rsidRDefault="004F3E4C" w:rsidP="004F3E4C">
            <w:pPr>
              <w:rPr>
                <w:rFonts w:asciiTheme="minorHAnsi" w:hAnsiTheme="minorHAnsi"/>
                <w:b/>
                <w:bCs/>
                <w:color w:val="000000"/>
                <w:sz w:val="20"/>
                <w:szCs w:val="20"/>
              </w:rPr>
            </w:pPr>
            <w:r w:rsidRPr="002958B9">
              <w:rPr>
                <w:rFonts w:asciiTheme="minorHAnsi" w:hAnsiTheme="minorHAnsi"/>
                <w:b/>
                <w:bCs/>
                <w:color w:val="000000"/>
                <w:sz w:val="20"/>
                <w:szCs w:val="20"/>
              </w:rPr>
              <w:t xml:space="preserve">Robbie </w:t>
            </w:r>
            <w:proofErr w:type="spellStart"/>
            <w:r w:rsidRPr="002958B9">
              <w:rPr>
                <w:rFonts w:asciiTheme="minorHAnsi" w:hAnsiTheme="minorHAnsi"/>
                <w:b/>
                <w:bCs/>
                <w:color w:val="000000"/>
                <w:sz w:val="20"/>
                <w:szCs w:val="20"/>
              </w:rPr>
              <w:t>Duschinsky</w:t>
            </w:r>
            <w:proofErr w:type="spellEnd"/>
          </w:p>
          <w:p w:rsidR="000A5E65" w:rsidRPr="002958B9" w:rsidRDefault="000A5E65" w:rsidP="004F3E4C">
            <w:pPr>
              <w:rPr>
                <w:rFonts w:asciiTheme="minorHAnsi" w:hAnsiTheme="minorHAnsi"/>
                <w:b/>
                <w:bCs/>
                <w:color w:val="000000"/>
                <w:sz w:val="20"/>
                <w:szCs w:val="20"/>
              </w:rPr>
            </w:pPr>
          </w:p>
          <w:p w:rsidR="000A5E65" w:rsidRPr="002958B9" w:rsidRDefault="000A5E65" w:rsidP="004F3E4C">
            <w:pPr>
              <w:rPr>
                <w:rFonts w:asciiTheme="minorHAnsi" w:eastAsiaTheme="minorHAnsi" w:hAnsiTheme="minorHAnsi" w:cstheme="minorBidi"/>
                <w:color w:val="993366"/>
                <w:sz w:val="20"/>
                <w:szCs w:val="20"/>
              </w:rPr>
            </w:pPr>
            <w:r w:rsidRPr="002958B9">
              <w:rPr>
                <w:rFonts w:asciiTheme="minorHAnsi" w:hAnsiTheme="minorHAnsi"/>
                <w:b/>
                <w:bCs/>
                <w:color w:val="000000"/>
                <w:sz w:val="20"/>
                <w:szCs w:val="20"/>
              </w:rPr>
              <w:t xml:space="preserve">Universities of </w:t>
            </w:r>
            <w:proofErr w:type="spellStart"/>
            <w:r w:rsidRPr="002958B9">
              <w:rPr>
                <w:rFonts w:asciiTheme="minorHAnsi" w:hAnsiTheme="minorHAnsi"/>
                <w:b/>
                <w:bCs/>
                <w:color w:val="000000"/>
                <w:sz w:val="20"/>
                <w:szCs w:val="20"/>
              </w:rPr>
              <w:t>Keele</w:t>
            </w:r>
            <w:proofErr w:type="spellEnd"/>
            <w:r w:rsidRPr="002958B9">
              <w:rPr>
                <w:rFonts w:asciiTheme="minorHAnsi" w:hAnsiTheme="minorHAnsi"/>
                <w:b/>
                <w:bCs/>
                <w:color w:val="000000"/>
                <w:sz w:val="20"/>
                <w:szCs w:val="20"/>
              </w:rPr>
              <w:t xml:space="preserve"> and Cambridge</w:t>
            </w:r>
          </w:p>
        </w:tc>
        <w:tc>
          <w:tcPr>
            <w:tcW w:w="11830" w:type="dxa"/>
            <w:tcBorders>
              <w:top w:val="single" w:sz="4" w:space="0" w:color="auto"/>
              <w:left w:val="single" w:sz="4" w:space="0" w:color="auto"/>
              <w:bottom w:val="single" w:sz="4" w:space="0" w:color="auto"/>
              <w:right w:val="single" w:sz="4" w:space="0" w:color="auto"/>
            </w:tcBorders>
          </w:tcPr>
          <w:p w:rsidR="000A5E65" w:rsidRPr="000A5E65" w:rsidRDefault="000A5E65" w:rsidP="000A5E65">
            <w:pPr>
              <w:spacing w:before="100" w:beforeAutospacing="1" w:after="100" w:afterAutospacing="1"/>
              <w:rPr>
                <w:rFonts w:asciiTheme="minorHAnsi" w:hAnsiTheme="minorHAnsi" w:cstheme="minorHAnsi"/>
                <w:color w:val="000000"/>
                <w:sz w:val="20"/>
                <w:szCs w:val="20"/>
              </w:rPr>
            </w:pPr>
            <w:r w:rsidRPr="000A5E65">
              <w:rPr>
                <w:rFonts w:asciiTheme="minorHAnsi" w:hAnsiTheme="minorHAnsi" w:cstheme="minorHAnsi"/>
                <w:color w:val="000000"/>
                <w:sz w:val="20"/>
                <w:szCs w:val="20"/>
              </w:rPr>
              <w:t>June 2017</w:t>
            </w:r>
            <w:r>
              <w:rPr>
                <w:rFonts w:asciiTheme="minorHAnsi" w:hAnsiTheme="minorHAnsi" w:cstheme="minorHAnsi"/>
                <w:color w:val="000000"/>
                <w:sz w:val="20"/>
                <w:szCs w:val="20"/>
              </w:rPr>
              <w:t xml:space="preserve"> - </w:t>
            </w:r>
            <w:r w:rsidRPr="000A5E65">
              <w:rPr>
                <w:rFonts w:asciiTheme="minorHAnsi" w:hAnsiTheme="minorHAnsi" w:cstheme="minorHAnsi"/>
                <w:color w:val="000000"/>
                <w:sz w:val="20"/>
                <w:szCs w:val="20"/>
              </w:rPr>
              <w:t xml:space="preserve">14 attendees (Bristol, </w:t>
            </w:r>
            <w:proofErr w:type="spellStart"/>
            <w:r w:rsidRPr="000A5E65">
              <w:rPr>
                <w:rFonts w:asciiTheme="minorHAnsi" w:hAnsiTheme="minorHAnsi" w:cstheme="minorHAnsi"/>
                <w:color w:val="000000"/>
                <w:sz w:val="20"/>
                <w:szCs w:val="20"/>
              </w:rPr>
              <w:t>Keele</w:t>
            </w:r>
            <w:proofErr w:type="spellEnd"/>
            <w:r w:rsidRPr="000A5E65">
              <w:rPr>
                <w:rFonts w:asciiTheme="minorHAnsi" w:hAnsiTheme="minorHAnsi" w:cstheme="minorHAnsi"/>
                <w:color w:val="000000"/>
                <w:sz w:val="20"/>
                <w:szCs w:val="20"/>
              </w:rPr>
              <w:t>, UCL, Cambridge, Southampton, Nottingham, Manchester, Newcastle)</w:t>
            </w:r>
            <w:r>
              <w:rPr>
                <w:rFonts w:asciiTheme="minorHAnsi" w:hAnsiTheme="minorHAnsi" w:cstheme="minorHAnsi"/>
                <w:color w:val="000000"/>
                <w:sz w:val="20"/>
                <w:szCs w:val="20"/>
              </w:rPr>
              <w:t xml:space="preserve"> with i</w:t>
            </w:r>
            <w:r w:rsidRPr="000A5E65">
              <w:rPr>
                <w:rFonts w:asciiTheme="minorHAnsi" w:hAnsiTheme="minorHAnsi" w:cstheme="minorHAnsi"/>
                <w:color w:val="000000"/>
                <w:sz w:val="20"/>
                <w:szCs w:val="20"/>
              </w:rPr>
              <w:t>deas d</w:t>
            </w:r>
            <w:r>
              <w:rPr>
                <w:rFonts w:asciiTheme="minorHAnsi" w:hAnsiTheme="minorHAnsi" w:cstheme="minorHAnsi"/>
                <w:color w:val="000000"/>
                <w:sz w:val="20"/>
                <w:szCs w:val="20"/>
              </w:rPr>
              <w:t xml:space="preserve">eveloped for FR16. </w:t>
            </w:r>
            <w:r w:rsidRPr="000A5E65">
              <w:rPr>
                <w:rFonts w:asciiTheme="minorHAnsi" w:hAnsiTheme="minorHAnsi" w:cstheme="minorHAnsi"/>
                <w:color w:val="000000"/>
                <w:sz w:val="20"/>
                <w:szCs w:val="20"/>
              </w:rPr>
              <w:t>Additional discussion of mutual research interests around: domestic violence, physical/mental comorbidity, loneliness</w:t>
            </w:r>
            <w:r>
              <w:rPr>
                <w:rFonts w:asciiTheme="minorHAnsi" w:hAnsiTheme="minorHAnsi" w:cstheme="minorHAnsi"/>
                <w:color w:val="000000"/>
                <w:sz w:val="20"/>
                <w:szCs w:val="20"/>
              </w:rPr>
              <w:t xml:space="preserve"> and d</w:t>
            </w:r>
            <w:r w:rsidRPr="000A5E65">
              <w:rPr>
                <w:rFonts w:asciiTheme="minorHAnsi" w:hAnsiTheme="minorHAnsi" w:cstheme="minorHAnsi"/>
                <w:color w:val="000000"/>
                <w:sz w:val="20"/>
                <w:szCs w:val="20"/>
              </w:rPr>
              <w:t>iscussion of cross-School research with public health and adult social care.</w:t>
            </w:r>
            <w:r>
              <w:rPr>
                <w:rFonts w:asciiTheme="minorHAnsi" w:hAnsiTheme="minorHAnsi" w:cstheme="minorHAnsi"/>
                <w:color w:val="000000"/>
                <w:sz w:val="20"/>
                <w:szCs w:val="20"/>
              </w:rPr>
              <w:t xml:space="preserve">  There was s</w:t>
            </w:r>
            <w:r w:rsidRPr="000A5E65">
              <w:rPr>
                <w:rFonts w:asciiTheme="minorHAnsi" w:hAnsiTheme="minorHAnsi" w:cstheme="minorHAnsi"/>
                <w:color w:val="000000"/>
                <w:sz w:val="20"/>
                <w:szCs w:val="20"/>
              </w:rPr>
              <w:t>ubstantial interest in future meetings</w:t>
            </w:r>
            <w:r>
              <w:rPr>
                <w:rFonts w:asciiTheme="minorHAnsi" w:hAnsiTheme="minorHAnsi" w:cstheme="minorHAnsi"/>
                <w:color w:val="000000"/>
                <w:sz w:val="20"/>
                <w:szCs w:val="20"/>
              </w:rPr>
              <w:t>.  There were t</w:t>
            </w:r>
            <w:r w:rsidRPr="000A5E65">
              <w:rPr>
                <w:rFonts w:asciiTheme="minorHAnsi" w:hAnsiTheme="minorHAnsi" w:cstheme="minorHAnsi"/>
                <w:color w:val="000000"/>
                <w:sz w:val="20"/>
                <w:szCs w:val="20"/>
              </w:rPr>
              <w:t>hree submissions to SPCR</w:t>
            </w:r>
            <w:r>
              <w:rPr>
                <w:rFonts w:asciiTheme="minorHAnsi" w:hAnsiTheme="minorHAnsi" w:cstheme="minorHAnsi"/>
                <w:color w:val="000000"/>
                <w:sz w:val="20"/>
                <w:szCs w:val="20"/>
              </w:rPr>
              <w:t xml:space="preserve"> FR</w:t>
            </w:r>
            <w:proofErr w:type="gramStart"/>
            <w:r>
              <w:rPr>
                <w:rFonts w:asciiTheme="minorHAnsi" w:hAnsiTheme="minorHAnsi" w:cstheme="minorHAnsi"/>
                <w:color w:val="000000"/>
                <w:sz w:val="20"/>
                <w:szCs w:val="20"/>
              </w:rPr>
              <w:t xml:space="preserve">16 </w:t>
            </w:r>
            <w:r w:rsidRPr="000A5E65">
              <w:rPr>
                <w:rFonts w:asciiTheme="minorHAnsi" w:hAnsiTheme="minorHAnsi" w:cstheme="minorHAnsi"/>
                <w:color w:val="000000"/>
                <w:sz w:val="20"/>
                <w:szCs w:val="20"/>
              </w:rPr>
              <w:t xml:space="preserve"> in</w:t>
            </w:r>
            <w:proofErr w:type="gramEnd"/>
            <w:r w:rsidRPr="000A5E65">
              <w:rPr>
                <w:rFonts w:asciiTheme="minorHAnsi" w:hAnsiTheme="minorHAnsi" w:cstheme="minorHAnsi"/>
                <w:color w:val="000000"/>
                <w:sz w:val="20"/>
                <w:szCs w:val="20"/>
              </w:rPr>
              <w:t xml:space="preserve"> Nov 2017 (one partially funded –</w:t>
            </w:r>
            <w:r>
              <w:rPr>
                <w:rFonts w:asciiTheme="minorHAnsi" w:hAnsiTheme="minorHAnsi" w:cstheme="minorHAnsi"/>
                <w:color w:val="000000"/>
                <w:sz w:val="20"/>
                <w:szCs w:val="20"/>
              </w:rPr>
              <w:t xml:space="preserve"> </w:t>
            </w:r>
            <w:proofErr w:type="spellStart"/>
            <w:r w:rsidRPr="000A5E65">
              <w:rPr>
                <w:rFonts w:asciiTheme="minorHAnsi" w:hAnsiTheme="minorHAnsi" w:cstheme="minorHAnsi"/>
                <w:color w:val="000000"/>
                <w:sz w:val="20"/>
                <w:szCs w:val="20"/>
              </w:rPr>
              <w:t>IMproving</w:t>
            </w:r>
            <w:proofErr w:type="spellEnd"/>
            <w:r w:rsidRPr="000A5E65">
              <w:rPr>
                <w:rFonts w:asciiTheme="minorHAnsi" w:hAnsiTheme="minorHAnsi" w:cstheme="minorHAnsi"/>
                <w:color w:val="000000"/>
                <w:sz w:val="20"/>
                <w:szCs w:val="20"/>
              </w:rPr>
              <w:t xml:space="preserve"> the Accuracy of Psychosis </w:t>
            </w:r>
            <w:proofErr w:type="spellStart"/>
            <w:r w:rsidRPr="000A5E65">
              <w:rPr>
                <w:rFonts w:asciiTheme="minorHAnsi" w:hAnsiTheme="minorHAnsi" w:cstheme="minorHAnsi"/>
                <w:color w:val="000000"/>
                <w:sz w:val="20"/>
                <w:szCs w:val="20"/>
              </w:rPr>
              <w:t>PrEDiction</w:t>
            </w:r>
            <w:proofErr w:type="spellEnd"/>
            <w:r w:rsidRPr="000A5E65">
              <w:rPr>
                <w:rFonts w:asciiTheme="minorHAnsi" w:hAnsiTheme="minorHAnsi" w:cstheme="minorHAnsi"/>
                <w:color w:val="000000"/>
                <w:sz w:val="20"/>
                <w:szCs w:val="20"/>
              </w:rPr>
              <w:t xml:space="preserve"> using primary-care consultation data</w:t>
            </w:r>
            <w:r>
              <w:rPr>
                <w:rFonts w:asciiTheme="minorHAnsi" w:hAnsiTheme="minorHAnsi" w:cstheme="minorHAnsi"/>
                <w:color w:val="000000"/>
                <w:sz w:val="20"/>
                <w:szCs w:val="20"/>
              </w:rPr>
              <w:t xml:space="preserve">, </w:t>
            </w:r>
            <w:r w:rsidRPr="000A5E65">
              <w:rPr>
                <w:rFonts w:asciiTheme="minorHAnsi" w:hAnsiTheme="minorHAnsi" w:cstheme="minorHAnsi"/>
                <w:color w:val="000000"/>
                <w:sz w:val="20"/>
                <w:szCs w:val="20"/>
              </w:rPr>
              <w:t xml:space="preserve"> Sullivan</w:t>
            </w:r>
            <w:r>
              <w:rPr>
                <w:rFonts w:asciiTheme="minorHAnsi" w:hAnsiTheme="minorHAnsi" w:cstheme="minorHAnsi"/>
                <w:color w:val="000000"/>
                <w:sz w:val="20"/>
                <w:szCs w:val="20"/>
              </w:rPr>
              <w:t xml:space="preserve"> et al.</w:t>
            </w:r>
            <w:r w:rsidRPr="000A5E65">
              <w:rPr>
                <w:rFonts w:asciiTheme="minorHAnsi" w:hAnsiTheme="minorHAnsi" w:cstheme="minorHAnsi"/>
                <w:color w:val="000000"/>
                <w:sz w:val="20"/>
                <w:szCs w:val="20"/>
              </w:rPr>
              <w:t>, Bristol).</w:t>
            </w:r>
          </w:p>
          <w:p w:rsidR="000A5E65" w:rsidRPr="000A5E65" w:rsidRDefault="000A5E65" w:rsidP="000A5E65">
            <w:pPr>
              <w:spacing w:before="100" w:beforeAutospacing="1" w:after="100" w:afterAutospacing="1"/>
              <w:rPr>
                <w:rFonts w:asciiTheme="minorHAnsi" w:hAnsiTheme="minorHAnsi" w:cstheme="minorHAnsi"/>
                <w:color w:val="000000"/>
                <w:sz w:val="20"/>
                <w:szCs w:val="20"/>
              </w:rPr>
            </w:pPr>
            <w:r w:rsidRPr="000A5E65">
              <w:rPr>
                <w:rFonts w:asciiTheme="minorHAnsi" w:hAnsiTheme="minorHAnsi" w:cstheme="minorHAnsi"/>
                <w:color w:val="000000"/>
                <w:sz w:val="20"/>
                <w:szCs w:val="20"/>
              </w:rPr>
              <w:t>June 2018</w:t>
            </w:r>
            <w:r>
              <w:rPr>
                <w:rFonts w:asciiTheme="minorHAnsi" w:hAnsiTheme="minorHAnsi" w:cstheme="minorHAnsi"/>
                <w:color w:val="000000"/>
                <w:sz w:val="20"/>
                <w:szCs w:val="20"/>
              </w:rPr>
              <w:t xml:space="preserve"> -</w:t>
            </w:r>
            <w:r w:rsidRPr="000A5E65">
              <w:rPr>
                <w:rFonts w:asciiTheme="minorHAnsi" w:hAnsiTheme="minorHAnsi" w:cstheme="minorHAnsi"/>
                <w:color w:val="000000"/>
                <w:sz w:val="20"/>
                <w:szCs w:val="20"/>
              </w:rPr>
              <w:t xml:space="preserve">7 attendees (Bristol, </w:t>
            </w:r>
            <w:proofErr w:type="spellStart"/>
            <w:r w:rsidRPr="000A5E65">
              <w:rPr>
                <w:rFonts w:asciiTheme="minorHAnsi" w:hAnsiTheme="minorHAnsi" w:cstheme="minorHAnsi"/>
                <w:color w:val="000000"/>
                <w:sz w:val="20"/>
                <w:szCs w:val="20"/>
              </w:rPr>
              <w:t>Keele</w:t>
            </w:r>
            <w:proofErr w:type="spellEnd"/>
            <w:r w:rsidRPr="000A5E65">
              <w:rPr>
                <w:rFonts w:asciiTheme="minorHAnsi" w:hAnsiTheme="minorHAnsi" w:cstheme="minorHAnsi"/>
                <w:color w:val="000000"/>
                <w:sz w:val="20"/>
                <w:szCs w:val="20"/>
              </w:rPr>
              <w:t>, UCL, Cambridge, Southampton)</w:t>
            </w:r>
            <w:r>
              <w:rPr>
                <w:rFonts w:asciiTheme="minorHAnsi" w:hAnsiTheme="minorHAnsi" w:cstheme="minorHAnsi"/>
                <w:color w:val="000000"/>
                <w:sz w:val="20"/>
                <w:szCs w:val="20"/>
              </w:rPr>
              <w:t xml:space="preserve">. </w:t>
            </w:r>
            <w:r w:rsidRPr="000A5E65">
              <w:rPr>
                <w:rFonts w:asciiTheme="minorHAnsi" w:hAnsiTheme="minorHAnsi" w:cstheme="minorHAnsi"/>
                <w:color w:val="000000"/>
                <w:sz w:val="20"/>
                <w:szCs w:val="20"/>
              </w:rPr>
              <w:t xml:space="preserve">Discussion of relevant funding sources, including summary of </w:t>
            </w:r>
            <w:proofErr w:type="spellStart"/>
            <w:r w:rsidRPr="000A5E65">
              <w:rPr>
                <w:rFonts w:asciiTheme="minorHAnsi" w:hAnsiTheme="minorHAnsi" w:cstheme="minorHAnsi"/>
                <w:color w:val="000000"/>
                <w:sz w:val="20"/>
                <w:szCs w:val="20"/>
              </w:rPr>
              <w:t>Wellcome</w:t>
            </w:r>
            <w:proofErr w:type="spellEnd"/>
            <w:r w:rsidRPr="000A5E65">
              <w:rPr>
                <w:rFonts w:asciiTheme="minorHAnsi" w:hAnsiTheme="minorHAnsi" w:cstheme="minorHAnsi"/>
                <w:color w:val="000000"/>
                <w:sz w:val="20"/>
                <w:szCs w:val="20"/>
              </w:rPr>
              <w:t xml:space="preserve"> by RD.</w:t>
            </w:r>
            <w:r>
              <w:rPr>
                <w:rFonts w:asciiTheme="minorHAnsi" w:hAnsiTheme="minorHAnsi" w:cstheme="minorHAnsi"/>
                <w:color w:val="000000"/>
                <w:sz w:val="20"/>
                <w:szCs w:val="20"/>
              </w:rPr>
              <w:t xml:space="preserve">  </w:t>
            </w:r>
            <w:r w:rsidRPr="000A5E65">
              <w:rPr>
                <w:rFonts w:asciiTheme="minorHAnsi" w:hAnsiTheme="minorHAnsi" w:cstheme="minorHAnsi"/>
                <w:color w:val="000000"/>
                <w:sz w:val="20"/>
                <w:szCs w:val="20"/>
              </w:rPr>
              <w:t>Two ideas taken forward:</w:t>
            </w:r>
          </w:p>
          <w:p w:rsidR="000A5E65" w:rsidRPr="000A5E65" w:rsidRDefault="000A5E65" w:rsidP="000A5E65">
            <w:pPr>
              <w:spacing w:before="100" w:beforeAutospacing="1" w:after="100" w:afterAutospacing="1"/>
              <w:rPr>
                <w:rFonts w:asciiTheme="minorHAnsi" w:hAnsiTheme="minorHAnsi" w:cstheme="minorHAnsi"/>
                <w:color w:val="000000"/>
                <w:sz w:val="20"/>
                <w:szCs w:val="20"/>
              </w:rPr>
            </w:pPr>
            <w:r w:rsidRPr="000A5E65">
              <w:rPr>
                <w:rFonts w:asciiTheme="minorHAnsi" w:hAnsiTheme="minorHAnsi" w:cstheme="minorHAnsi"/>
                <w:color w:val="000000"/>
                <w:sz w:val="20"/>
                <w:szCs w:val="20"/>
              </w:rPr>
              <w:t xml:space="preserve">Primary care review (medication and physical health) for people with SMI: </w:t>
            </w:r>
            <w:proofErr w:type="spellStart"/>
            <w:r w:rsidRPr="000A5E65">
              <w:rPr>
                <w:rFonts w:asciiTheme="minorHAnsi" w:hAnsiTheme="minorHAnsi" w:cstheme="minorHAnsi"/>
                <w:color w:val="000000"/>
                <w:sz w:val="20"/>
                <w:szCs w:val="20"/>
              </w:rPr>
              <w:t>Keele</w:t>
            </w:r>
            <w:proofErr w:type="spellEnd"/>
            <w:r w:rsidRPr="000A5E65">
              <w:rPr>
                <w:rFonts w:asciiTheme="minorHAnsi" w:hAnsiTheme="minorHAnsi" w:cstheme="minorHAnsi"/>
                <w:color w:val="000000"/>
                <w:sz w:val="20"/>
                <w:szCs w:val="20"/>
              </w:rPr>
              <w:t xml:space="preserve"> with Bristol. HS&amp;DR</w:t>
            </w:r>
          </w:p>
          <w:p w:rsidR="000A5E65" w:rsidRPr="000A5E65" w:rsidRDefault="000A5E65" w:rsidP="000A5E65">
            <w:pPr>
              <w:spacing w:before="100" w:beforeAutospacing="1" w:after="100" w:afterAutospacing="1"/>
              <w:rPr>
                <w:rFonts w:asciiTheme="minorHAnsi" w:hAnsiTheme="minorHAnsi" w:cstheme="minorHAnsi"/>
                <w:color w:val="000000"/>
                <w:sz w:val="20"/>
                <w:szCs w:val="20"/>
              </w:rPr>
            </w:pPr>
            <w:r w:rsidRPr="000A5E65">
              <w:rPr>
                <w:rFonts w:asciiTheme="minorHAnsi" w:hAnsiTheme="minorHAnsi" w:cstheme="minorHAnsi"/>
                <w:color w:val="000000"/>
                <w:sz w:val="20"/>
                <w:szCs w:val="20"/>
              </w:rPr>
              <w:t xml:space="preserve">Improving accuracy &amp; acceptability of psychosis prediction in primary care (building on study funded from Nov 17 application): Bristol and </w:t>
            </w:r>
            <w:proofErr w:type="spellStart"/>
            <w:r w:rsidRPr="000A5E65">
              <w:rPr>
                <w:rFonts w:asciiTheme="minorHAnsi" w:hAnsiTheme="minorHAnsi" w:cstheme="minorHAnsi"/>
                <w:color w:val="000000"/>
                <w:sz w:val="20"/>
                <w:szCs w:val="20"/>
              </w:rPr>
              <w:t>Keele</w:t>
            </w:r>
            <w:proofErr w:type="spellEnd"/>
            <w:r w:rsidRPr="000A5E65">
              <w:rPr>
                <w:rFonts w:asciiTheme="minorHAnsi" w:hAnsiTheme="minorHAnsi" w:cstheme="minorHAnsi"/>
                <w:color w:val="000000"/>
                <w:sz w:val="20"/>
                <w:szCs w:val="20"/>
              </w:rPr>
              <w:t>; HS&amp;DR</w:t>
            </w:r>
          </w:p>
          <w:p w:rsidR="000A5E65" w:rsidRPr="000A5E65" w:rsidRDefault="000A5E65" w:rsidP="000A5E65">
            <w:pPr>
              <w:spacing w:before="100" w:beforeAutospacing="1" w:after="100" w:afterAutospacing="1"/>
              <w:rPr>
                <w:rFonts w:asciiTheme="minorHAnsi" w:hAnsiTheme="minorHAnsi" w:cstheme="minorHAnsi"/>
                <w:color w:val="000000"/>
                <w:sz w:val="20"/>
                <w:szCs w:val="20"/>
              </w:rPr>
            </w:pPr>
            <w:r w:rsidRPr="000A5E65">
              <w:rPr>
                <w:rFonts w:asciiTheme="minorHAnsi" w:hAnsiTheme="minorHAnsi" w:cstheme="minorHAnsi"/>
                <w:color w:val="000000"/>
                <w:sz w:val="20"/>
                <w:szCs w:val="20"/>
              </w:rPr>
              <w:t>KT and CCG proposed Special Interest Group within SAPC (open to any SAPC member) – “No health without mental health” group approved.</w:t>
            </w:r>
          </w:p>
          <w:p w:rsidR="004F3E4C" w:rsidRDefault="000A5E65" w:rsidP="000A5E65">
            <w:pPr>
              <w:spacing w:before="100" w:beforeAutospacing="1" w:after="100" w:afterAutospacing="1"/>
              <w:rPr>
                <w:rFonts w:asciiTheme="minorHAnsi" w:hAnsiTheme="minorHAnsi" w:cstheme="minorHAnsi"/>
                <w:color w:val="000000"/>
                <w:sz w:val="20"/>
                <w:szCs w:val="20"/>
              </w:rPr>
            </w:pPr>
            <w:r w:rsidRPr="000A5E65">
              <w:rPr>
                <w:rFonts w:asciiTheme="minorHAnsi" w:hAnsiTheme="minorHAnsi" w:cstheme="minorHAnsi"/>
                <w:color w:val="000000"/>
                <w:sz w:val="20"/>
                <w:szCs w:val="20"/>
              </w:rPr>
              <w:t xml:space="preserve">Planning further meeting in Spring 2018, focusing on developing </w:t>
            </w:r>
            <w:proofErr w:type="spellStart"/>
            <w:r w:rsidRPr="000A5E65">
              <w:rPr>
                <w:rFonts w:asciiTheme="minorHAnsi" w:hAnsiTheme="minorHAnsi" w:cstheme="minorHAnsi"/>
                <w:color w:val="000000"/>
                <w:sz w:val="20"/>
                <w:szCs w:val="20"/>
              </w:rPr>
              <w:t>RfPB</w:t>
            </w:r>
            <w:proofErr w:type="spellEnd"/>
            <w:r w:rsidRPr="000A5E65">
              <w:rPr>
                <w:rFonts w:asciiTheme="minorHAnsi" w:hAnsiTheme="minorHAnsi" w:cstheme="minorHAnsi"/>
                <w:color w:val="000000"/>
                <w:sz w:val="20"/>
                <w:szCs w:val="20"/>
              </w:rPr>
              <w:t xml:space="preserve"> applications.</w:t>
            </w:r>
          </w:p>
          <w:p w:rsidR="002958B9" w:rsidRPr="000A5E65" w:rsidRDefault="002958B9" w:rsidP="000A5E65">
            <w:pPr>
              <w:spacing w:before="100" w:beforeAutospacing="1" w:after="100" w:afterAutospacing="1"/>
              <w:rPr>
                <w:rFonts w:asciiTheme="minorHAnsi" w:hAnsiTheme="minorHAnsi" w:cstheme="minorHAns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rsidR="004F3E4C" w:rsidRPr="000A5E65" w:rsidRDefault="004F3E4C" w:rsidP="004F3E4C">
            <w:pPr>
              <w:rPr>
                <w:rFonts w:asciiTheme="minorHAnsi" w:hAnsiTheme="minorHAnsi" w:cstheme="minorHAnsi"/>
                <w:sz w:val="20"/>
                <w:szCs w:val="20"/>
              </w:rPr>
            </w:pPr>
            <w:r w:rsidRPr="000A5E65">
              <w:rPr>
                <w:rFonts w:asciiTheme="minorHAnsi" w:hAnsiTheme="minorHAnsi" w:cstheme="minorHAnsi"/>
                <w:sz w:val="20"/>
                <w:szCs w:val="20"/>
              </w:rPr>
              <w:t>1st March 2019</w:t>
            </w:r>
          </w:p>
          <w:p w:rsidR="004F3E4C" w:rsidRPr="000A5E65" w:rsidRDefault="004F3E4C" w:rsidP="004F3E4C">
            <w:pPr>
              <w:rPr>
                <w:rFonts w:asciiTheme="minorHAnsi" w:hAnsiTheme="minorHAnsi" w:cstheme="minorHAnsi"/>
                <w:sz w:val="20"/>
                <w:szCs w:val="20"/>
              </w:rPr>
            </w:pPr>
            <w:r w:rsidRPr="000A5E65">
              <w:rPr>
                <w:rFonts w:asciiTheme="minorHAnsi" w:hAnsiTheme="minorHAnsi" w:cstheme="minorHAnsi"/>
                <w:sz w:val="20"/>
                <w:szCs w:val="20"/>
              </w:rPr>
              <w:t xml:space="preserve">VENUE to be confirmed, but </w:t>
            </w:r>
            <w:r w:rsidR="002958B9">
              <w:rPr>
                <w:rFonts w:asciiTheme="minorHAnsi" w:hAnsiTheme="minorHAnsi" w:cstheme="minorHAnsi"/>
                <w:sz w:val="20"/>
                <w:szCs w:val="20"/>
              </w:rPr>
              <w:t>will be in Central London</w:t>
            </w:r>
          </w:p>
          <w:p w:rsidR="004F3E4C" w:rsidRPr="0040559C" w:rsidRDefault="004F3E4C" w:rsidP="004F3E4C">
            <w:pPr>
              <w:rPr>
                <w:rFonts w:asciiTheme="minorHAnsi" w:eastAsiaTheme="minorHAnsi" w:hAnsiTheme="minorHAnsi" w:cstheme="minorBidi"/>
                <w:color w:val="993366"/>
                <w:sz w:val="20"/>
                <w:szCs w:val="20"/>
              </w:rPr>
            </w:pPr>
          </w:p>
        </w:tc>
      </w:tr>
      <w:tr w:rsidR="004F3E4C" w:rsidRPr="0040559C" w:rsidTr="0017043B">
        <w:tc>
          <w:tcPr>
            <w:tcW w:w="1808" w:type="dxa"/>
            <w:tcBorders>
              <w:top w:val="single" w:sz="4" w:space="0" w:color="auto"/>
              <w:left w:val="single" w:sz="4" w:space="0" w:color="auto"/>
              <w:bottom w:val="single" w:sz="4" w:space="0" w:color="auto"/>
              <w:right w:val="single" w:sz="4" w:space="0" w:color="auto"/>
            </w:tcBorders>
            <w:hideMark/>
          </w:tcPr>
          <w:p w:rsidR="004F3E4C" w:rsidRPr="002958B9" w:rsidRDefault="004F3E4C" w:rsidP="004F3E4C">
            <w:pPr>
              <w:rPr>
                <w:rFonts w:asciiTheme="minorHAnsi" w:hAnsiTheme="minorHAnsi"/>
                <w:b/>
                <w:bCs/>
                <w:sz w:val="20"/>
                <w:szCs w:val="20"/>
              </w:rPr>
            </w:pPr>
            <w:r w:rsidRPr="002958B9">
              <w:rPr>
                <w:rFonts w:asciiTheme="minorHAnsi" w:hAnsiTheme="minorHAnsi"/>
                <w:b/>
                <w:bCs/>
                <w:sz w:val="20"/>
                <w:szCs w:val="20"/>
              </w:rPr>
              <w:lastRenderedPageBreak/>
              <w:t xml:space="preserve">Mindfulness  </w:t>
            </w:r>
          </w:p>
          <w:p w:rsidR="004F3E4C" w:rsidRPr="002958B9" w:rsidRDefault="004F3E4C" w:rsidP="004F3E4C">
            <w:pPr>
              <w:rPr>
                <w:rFonts w:asciiTheme="minorHAnsi" w:hAnsiTheme="minorHAnsi"/>
                <w:b/>
                <w:bCs/>
                <w:sz w:val="20"/>
                <w:szCs w:val="20"/>
              </w:rPr>
            </w:pPr>
          </w:p>
          <w:p w:rsidR="004F3E4C" w:rsidRPr="002958B9" w:rsidRDefault="004F3E4C" w:rsidP="004F3E4C">
            <w:pPr>
              <w:rPr>
                <w:rFonts w:asciiTheme="minorHAnsi" w:hAnsiTheme="minorHAnsi"/>
                <w:b/>
                <w:bCs/>
                <w:sz w:val="20"/>
                <w:szCs w:val="20"/>
              </w:rPr>
            </w:pPr>
            <w:r w:rsidRPr="002958B9">
              <w:rPr>
                <w:rFonts w:asciiTheme="minorHAnsi" w:hAnsiTheme="minorHAnsi"/>
                <w:b/>
                <w:bCs/>
                <w:sz w:val="20"/>
                <w:szCs w:val="20"/>
              </w:rPr>
              <w:t xml:space="preserve">Alice </w:t>
            </w:r>
            <w:proofErr w:type="spellStart"/>
            <w:r w:rsidRPr="002958B9">
              <w:rPr>
                <w:rFonts w:asciiTheme="minorHAnsi" w:hAnsiTheme="minorHAnsi"/>
                <w:b/>
                <w:bCs/>
                <w:sz w:val="20"/>
                <w:szCs w:val="20"/>
              </w:rPr>
              <w:t>Malpass</w:t>
            </w:r>
            <w:proofErr w:type="spellEnd"/>
          </w:p>
          <w:p w:rsidR="000A5E65" w:rsidRPr="002958B9" w:rsidRDefault="000A5E65" w:rsidP="004F3E4C">
            <w:pPr>
              <w:rPr>
                <w:rFonts w:asciiTheme="minorHAnsi" w:hAnsiTheme="minorHAnsi"/>
                <w:b/>
                <w:bCs/>
                <w:sz w:val="20"/>
                <w:szCs w:val="20"/>
              </w:rPr>
            </w:pPr>
          </w:p>
          <w:p w:rsidR="000A5E65" w:rsidRPr="002958B9" w:rsidRDefault="000A5E65" w:rsidP="000A5E65">
            <w:pPr>
              <w:rPr>
                <w:rFonts w:asciiTheme="minorHAnsi" w:hAnsiTheme="minorHAnsi"/>
                <w:b/>
                <w:sz w:val="20"/>
                <w:szCs w:val="20"/>
                <w:lang w:eastAsia="en-US"/>
              </w:rPr>
            </w:pPr>
            <w:r w:rsidRPr="002958B9">
              <w:rPr>
                <w:rFonts w:asciiTheme="minorHAnsi" w:hAnsiTheme="minorHAnsi" w:cstheme="minorHAnsi"/>
                <w:b/>
                <w:sz w:val="20"/>
                <w:szCs w:val="20"/>
              </w:rPr>
              <w:t>University of Bristol</w:t>
            </w:r>
          </w:p>
          <w:p w:rsidR="000A5E65" w:rsidRPr="002958B9" w:rsidRDefault="000A5E65" w:rsidP="004F3E4C">
            <w:pPr>
              <w:rPr>
                <w:rFonts w:asciiTheme="minorHAnsi" w:eastAsiaTheme="minorHAnsi" w:hAnsiTheme="minorHAnsi" w:cstheme="minorBidi"/>
                <w:color w:val="993366"/>
                <w:sz w:val="20"/>
                <w:szCs w:val="20"/>
              </w:rPr>
            </w:pPr>
          </w:p>
        </w:tc>
        <w:tc>
          <w:tcPr>
            <w:tcW w:w="11830" w:type="dxa"/>
            <w:tcBorders>
              <w:top w:val="single" w:sz="4" w:space="0" w:color="auto"/>
              <w:left w:val="single" w:sz="4" w:space="0" w:color="auto"/>
              <w:bottom w:val="single" w:sz="4" w:space="0" w:color="auto"/>
              <w:right w:val="single" w:sz="4" w:space="0" w:color="auto"/>
            </w:tcBorders>
            <w:hideMark/>
          </w:tcPr>
          <w:p w:rsidR="000A5E65" w:rsidRDefault="000A5E65" w:rsidP="000A5E65">
            <w:pPr>
              <w:pStyle w:val="ListParagraph"/>
              <w:ind w:left="0"/>
              <w:rPr>
                <w:rFonts w:ascii="Calibri" w:hAnsi="Calibri" w:cs="Calibri"/>
                <w:color w:val="000000"/>
                <w:sz w:val="20"/>
                <w:szCs w:val="20"/>
                <w:shd w:val="clear" w:color="auto" w:fill="FFFFFF"/>
              </w:rPr>
            </w:pPr>
            <w:r w:rsidRPr="000A5E65">
              <w:rPr>
                <w:rFonts w:ascii="Calibri" w:hAnsi="Calibri" w:cs="Calibri"/>
                <w:color w:val="000000"/>
                <w:sz w:val="20"/>
                <w:szCs w:val="20"/>
                <w:shd w:val="clear" w:color="auto" w:fill="FFFFFF"/>
              </w:rPr>
              <w:t xml:space="preserve">The mindfulness working group </w:t>
            </w:r>
            <w:r>
              <w:rPr>
                <w:rFonts w:ascii="Calibri" w:hAnsi="Calibri" w:cs="Calibri"/>
                <w:color w:val="000000"/>
                <w:sz w:val="20"/>
                <w:szCs w:val="20"/>
                <w:shd w:val="clear" w:color="auto" w:fill="FFFFFF"/>
              </w:rPr>
              <w:t>have not met as there were</w:t>
            </w:r>
            <w:r w:rsidRPr="000A5E65">
              <w:rPr>
                <w:rFonts w:ascii="Calibri" w:hAnsi="Calibri" w:cs="Calibri"/>
                <w:color w:val="000000"/>
                <w:sz w:val="20"/>
                <w:szCs w:val="20"/>
                <w:shd w:val="clear" w:color="auto" w:fill="FFFFFF"/>
              </w:rPr>
              <w:t xml:space="preserve"> less than the required number of </w:t>
            </w:r>
            <w:r>
              <w:rPr>
                <w:rFonts w:ascii="Calibri" w:hAnsi="Calibri" w:cs="Calibri"/>
                <w:color w:val="000000"/>
                <w:sz w:val="20"/>
                <w:szCs w:val="20"/>
                <w:shd w:val="clear" w:color="auto" w:fill="FFFFFF"/>
              </w:rPr>
              <w:t xml:space="preserve">partners </w:t>
            </w:r>
            <w:r w:rsidRPr="000A5E65">
              <w:rPr>
                <w:rFonts w:ascii="Calibri" w:hAnsi="Calibri" w:cs="Calibri"/>
                <w:color w:val="000000"/>
                <w:sz w:val="20"/>
                <w:szCs w:val="20"/>
                <w:shd w:val="clear" w:color="auto" w:fill="FFFFFF"/>
              </w:rPr>
              <w:t>interested</w:t>
            </w:r>
            <w:r>
              <w:rPr>
                <w:rFonts w:ascii="Calibri" w:hAnsi="Calibri" w:cs="Calibri"/>
                <w:color w:val="000000"/>
                <w:sz w:val="20"/>
                <w:szCs w:val="20"/>
                <w:shd w:val="clear" w:color="auto" w:fill="FFFFFF"/>
              </w:rPr>
              <w:t>. B</w:t>
            </w:r>
            <w:r w:rsidRPr="000A5E65">
              <w:rPr>
                <w:rFonts w:ascii="Calibri" w:hAnsi="Calibri" w:cs="Calibri"/>
                <w:color w:val="000000"/>
                <w:sz w:val="20"/>
                <w:szCs w:val="20"/>
                <w:shd w:val="clear" w:color="auto" w:fill="FFFFFF"/>
              </w:rPr>
              <w:t>en Ainsworth</w:t>
            </w:r>
            <w:r>
              <w:rPr>
                <w:rFonts w:ascii="Calibri" w:hAnsi="Calibri" w:cs="Calibri"/>
                <w:color w:val="000000"/>
                <w:sz w:val="20"/>
                <w:szCs w:val="20"/>
                <w:shd w:val="clear" w:color="auto" w:fill="FFFFFF"/>
              </w:rPr>
              <w:t xml:space="preserve"> (co-convenor) moved from</w:t>
            </w:r>
            <w:r w:rsidRPr="000A5E65">
              <w:rPr>
                <w:rFonts w:ascii="Calibri" w:hAnsi="Calibri" w:cs="Calibri"/>
                <w:color w:val="000000"/>
                <w:sz w:val="20"/>
                <w:szCs w:val="20"/>
                <w:shd w:val="clear" w:color="auto" w:fill="FFFFFF"/>
              </w:rPr>
              <w:t xml:space="preserve"> Southampton </w:t>
            </w:r>
            <w:r>
              <w:rPr>
                <w:rFonts w:ascii="Calibri" w:hAnsi="Calibri" w:cs="Calibri"/>
                <w:color w:val="000000"/>
                <w:sz w:val="20"/>
                <w:szCs w:val="20"/>
                <w:shd w:val="clear" w:color="auto" w:fill="FFFFFF"/>
              </w:rPr>
              <w:t xml:space="preserve">in autumn 2019 </w:t>
            </w:r>
            <w:r w:rsidRPr="000A5E65">
              <w:rPr>
                <w:rFonts w:ascii="Calibri" w:hAnsi="Calibri" w:cs="Calibri"/>
                <w:color w:val="000000"/>
                <w:sz w:val="20"/>
                <w:szCs w:val="20"/>
                <w:shd w:val="clear" w:color="auto" w:fill="FFFFFF"/>
              </w:rPr>
              <w:t xml:space="preserve">and </w:t>
            </w:r>
            <w:r>
              <w:rPr>
                <w:rFonts w:ascii="Calibri" w:hAnsi="Calibri" w:cs="Calibri"/>
                <w:color w:val="000000"/>
                <w:sz w:val="20"/>
                <w:szCs w:val="20"/>
                <w:shd w:val="clear" w:color="auto" w:fill="FFFFFF"/>
              </w:rPr>
              <w:t>moved to non- SPCR department.</w:t>
            </w:r>
          </w:p>
          <w:p w:rsidR="000A5E65" w:rsidRDefault="000A5E65" w:rsidP="000A5E65">
            <w:pPr>
              <w:pStyle w:val="ListParagraph"/>
              <w:ind w:left="0"/>
              <w:rPr>
                <w:rFonts w:ascii="Calibri" w:hAnsi="Calibri" w:cs="Calibri"/>
                <w:color w:val="000000"/>
                <w:sz w:val="20"/>
                <w:szCs w:val="20"/>
                <w:shd w:val="clear" w:color="auto" w:fill="FFFFFF"/>
              </w:rPr>
            </w:pPr>
          </w:p>
          <w:p w:rsidR="004F3E4C" w:rsidRPr="000A5E65" w:rsidRDefault="000A5E65" w:rsidP="000A5E65">
            <w:pPr>
              <w:pStyle w:val="ListParagraph"/>
              <w:ind w:left="0"/>
              <w:rPr>
                <w:rFonts w:ascii="Calibri" w:hAnsi="Calibri"/>
                <w:sz w:val="20"/>
                <w:szCs w:val="20"/>
              </w:rPr>
            </w:pPr>
            <w:r w:rsidRPr="000A5E65">
              <w:rPr>
                <w:rFonts w:ascii="Calibri" w:hAnsi="Calibri" w:cs="Calibri"/>
                <w:color w:val="000000"/>
                <w:sz w:val="20"/>
                <w:szCs w:val="20"/>
                <w:shd w:val="clear" w:color="auto" w:fill="FFFFFF"/>
              </w:rPr>
              <w:t xml:space="preserve">Those interested </w:t>
            </w:r>
            <w:r w:rsidR="002958B9" w:rsidRPr="000A5E65">
              <w:rPr>
                <w:rFonts w:ascii="Calibri" w:hAnsi="Calibri" w:cs="Calibri"/>
                <w:color w:val="000000"/>
                <w:sz w:val="20"/>
                <w:szCs w:val="20"/>
                <w:shd w:val="clear" w:color="auto" w:fill="FFFFFF"/>
              </w:rPr>
              <w:t>in mindfulness</w:t>
            </w:r>
            <w:r w:rsidRPr="000A5E65">
              <w:rPr>
                <w:rFonts w:ascii="Calibri" w:hAnsi="Calibri" w:cs="Calibri"/>
                <w:color w:val="000000"/>
                <w:sz w:val="20"/>
                <w:szCs w:val="20"/>
                <w:shd w:val="clear" w:color="auto" w:fill="FFFFFF"/>
              </w:rPr>
              <w:t xml:space="preserve"> approaches have been subsumed within the mental health working group.</w:t>
            </w:r>
          </w:p>
        </w:tc>
        <w:tc>
          <w:tcPr>
            <w:tcW w:w="1530" w:type="dxa"/>
            <w:tcBorders>
              <w:top w:val="single" w:sz="4" w:space="0" w:color="auto"/>
              <w:left w:val="single" w:sz="4" w:space="0" w:color="auto"/>
              <w:bottom w:val="single" w:sz="4" w:space="0" w:color="auto"/>
              <w:right w:val="single" w:sz="4" w:space="0" w:color="auto"/>
            </w:tcBorders>
          </w:tcPr>
          <w:p w:rsidR="004F3E4C" w:rsidRPr="0040559C" w:rsidRDefault="004F3E4C" w:rsidP="004F3E4C">
            <w:pPr>
              <w:rPr>
                <w:rFonts w:asciiTheme="minorHAnsi" w:eastAsiaTheme="minorHAnsi" w:hAnsiTheme="minorHAnsi" w:cstheme="minorBidi"/>
                <w:color w:val="993366"/>
                <w:sz w:val="20"/>
                <w:szCs w:val="20"/>
              </w:rPr>
            </w:pPr>
          </w:p>
        </w:tc>
      </w:tr>
      <w:tr w:rsidR="004F3E4C" w:rsidRPr="0040559C" w:rsidTr="0017043B">
        <w:tc>
          <w:tcPr>
            <w:tcW w:w="1808" w:type="dxa"/>
            <w:tcBorders>
              <w:top w:val="single" w:sz="4" w:space="0" w:color="auto"/>
              <w:left w:val="single" w:sz="4" w:space="0" w:color="auto"/>
              <w:bottom w:val="single" w:sz="4" w:space="0" w:color="auto"/>
              <w:right w:val="single" w:sz="4" w:space="0" w:color="auto"/>
            </w:tcBorders>
          </w:tcPr>
          <w:p w:rsidR="004F3E4C" w:rsidRPr="002958B9" w:rsidRDefault="004F3E4C" w:rsidP="004F3E4C">
            <w:pPr>
              <w:rPr>
                <w:rFonts w:asciiTheme="minorHAnsi" w:eastAsia="Arial" w:hAnsiTheme="minorHAnsi" w:cs="Arial"/>
                <w:b/>
                <w:sz w:val="20"/>
                <w:szCs w:val="20"/>
              </w:rPr>
            </w:pPr>
            <w:r w:rsidRPr="002958B9">
              <w:rPr>
                <w:rFonts w:asciiTheme="minorHAnsi" w:eastAsia="Arial" w:hAnsiTheme="minorHAnsi" w:cs="Arial"/>
                <w:b/>
                <w:sz w:val="20"/>
                <w:szCs w:val="20"/>
              </w:rPr>
              <w:t>Organisation and Delivery of Primary Care</w:t>
            </w:r>
          </w:p>
          <w:p w:rsidR="004F3E4C" w:rsidRPr="002958B9" w:rsidRDefault="004F3E4C" w:rsidP="004F3E4C">
            <w:pPr>
              <w:rPr>
                <w:rFonts w:asciiTheme="minorHAnsi" w:hAnsiTheme="minorHAnsi"/>
                <w:color w:val="92D050"/>
                <w:sz w:val="20"/>
                <w:szCs w:val="20"/>
                <w:vertAlign w:val="superscript"/>
              </w:rPr>
            </w:pPr>
          </w:p>
          <w:p w:rsidR="004F3E4C" w:rsidRPr="002958B9" w:rsidRDefault="004F3E4C" w:rsidP="004F3E4C">
            <w:pPr>
              <w:rPr>
                <w:rFonts w:asciiTheme="minorHAnsi" w:hAnsiTheme="minorHAnsi"/>
                <w:b/>
                <w:bCs/>
                <w:sz w:val="20"/>
                <w:szCs w:val="20"/>
              </w:rPr>
            </w:pPr>
            <w:r w:rsidRPr="002958B9">
              <w:rPr>
                <w:rFonts w:asciiTheme="minorHAnsi" w:hAnsiTheme="minorHAnsi"/>
                <w:b/>
                <w:sz w:val="20"/>
                <w:szCs w:val="20"/>
              </w:rPr>
              <w:t xml:space="preserve">Geoff Wong, Kamal Mahtani and Sophie </w:t>
            </w:r>
            <w:r w:rsidRPr="002958B9">
              <w:rPr>
                <w:rFonts w:asciiTheme="minorHAnsi" w:hAnsiTheme="minorHAnsi"/>
                <w:b/>
                <w:bCs/>
                <w:sz w:val="20"/>
                <w:szCs w:val="20"/>
              </w:rPr>
              <w:t>Park</w:t>
            </w:r>
            <w:r w:rsidR="002958B9">
              <w:rPr>
                <w:rFonts w:asciiTheme="minorHAnsi" w:hAnsiTheme="minorHAnsi"/>
                <w:b/>
                <w:bCs/>
                <w:sz w:val="20"/>
                <w:szCs w:val="20"/>
              </w:rPr>
              <w:t>*</w:t>
            </w:r>
          </w:p>
          <w:p w:rsidR="000A5E65" w:rsidRPr="002958B9" w:rsidRDefault="000A5E65" w:rsidP="004F3E4C">
            <w:pPr>
              <w:rPr>
                <w:rFonts w:asciiTheme="minorHAnsi" w:hAnsiTheme="minorHAnsi"/>
                <w:b/>
                <w:bCs/>
                <w:sz w:val="20"/>
                <w:szCs w:val="20"/>
              </w:rPr>
            </w:pPr>
          </w:p>
          <w:p w:rsidR="000A5E65" w:rsidRPr="002958B9" w:rsidRDefault="000A5E65" w:rsidP="004F3E4C">
            <w:pPr>
              <w:rPr>
                <w:rFonts w:asciiTheme="minorHAnsi" w:hAnsiTheme="minorHAnsi"/>
                <w:b/>
                <w:bCs/>
                <w:sz w:val="20"/>
                <w:szCs w:val="20"/>
              </w:rPr>
            </w:pPr>
            <w:r w:rsidRPr="002958B9">
              <w:rPr>
                <w:rFonts w:asciiTheme="minorHAnsi" w:hAnsiTheme="minorHAnsi"/>
                <w:b/>
                <w:bCs/>
                <w:sz w:val="20"/>
                <w:szCs w:val="20"/>
              </w:rPr>
              <w:t>University of Oxford and UCL</w:t>
            </w:r>
            <w:r w:rsidR="002958B9">
              <w:rPr>
                <w:rFonts w:asciiTheme="minorHAnsi" w:hAnsiTheme="minorHAnsi"/>
                <w:b/>
                <w:bCs/>
                <w:sz w:val="20"/>
                <w:szCs w:val="20"/>
              </w:rPr>
              <w:t>*</w:t>
            </w:r>
          </w:p>
        </w:tc>
        <w:tc>
          <w:tcPr>
            <w:tcW w:w="11830" w:type="dxa"/>
            <w:tcBorders>
              <w:top w:val="single" w:sz="4" w:space="0" w:color="auto"/>
              <w:left w:val="single" w:sz="4" w:space="0" w:color="auto"/>
              <w:bottom w:val="single" w:sz="4" w:space="0" w:color="auto"/>
              <w:right w:val="single" w:sz="4" w:space="0" w:color="auto"/>
            </w:tcBorders>
          </w:tcPr>
          <w:p w:rsidR="000A5E65" w:rsidRDefault="000A5E65" w:rsidP="000A5E65">
            <w:pPr>
              <w:rPr>
                <w:rFonts w:asciiTheme="minorHAnsi" w:hAnsiTheme="minorHAnsi" w:cstheme="minorHAnsi"/>
                <w:color w:val="000000"/>
                <w:sz w:val="20"/>
                <w:szCs w:val="20"/>
              </w:rPr>
            </w:pPr>
            <w:r>
              <w:rPr>
                <w:rFonts w:asciiTheme="minorHAnsi" w:hAnsiTheme="minorHAnsi" w:cstheme="minorHAnsi"/>
                <w:color w:val="000000"/>
                <w:sz w:val="20"/>
                <w:szCs w:val="20"/>
              </w:rPr>
              <w:t xml:space="preserve">2018 was the </w:t>
            </w:r>
            <w:r w:rsidRPr="000A5E65">
              <w:rPr>
                <w:rFonts w:asciiTheme="minorHAnsi" w:hAnsiTheme="minorHAnsi" w:cstheme="minorHAnsi"/>
                <w:color w:val="000000"/>
                <w:sz w:val="20"/>
                <w:szCs w:val="20"/>
              </w:rPr>
              <w:t xml:space="preserve">initial year of development and </w:t>
            </w:r>
            <w:r>
              <w:rPr>
                <w:rFonts w:asciiTheme="minorHAnsi" w:hAnsiTheme="minorHAnsi" w:cstheme="minorHAnsi"/>
                <w:color w:val="000000"/>
                <w:sz w:val="20"/>
                <w:szCs w:val="20"/>
              </w:rPr>
              <w:t xml:space="preserve">the group </w:t>
            </w:r>
            <w:r w:rsidRPr="000A5E65">
              <w:rPr>
                <w:rFonts w:asciiTheme="minorHAnsi" w:hAnsiTheme="minorHAnsi" w:cstheme="minorHAnsi"/>
                <w:color w:val="000000"/>
                <w:sz w:val="20"/>
                <w:szCs w:val="20"/>
              </w:rPr>
              <w:t>has got off to a gradual start. Our activities have been focused on setting up, planning the future directions and seeking out collaborative partners for the group. We have had informal meetings and communications between the joint group leads (Wong, Mahtani, Park) resulting in the following actions since the groups formation in July 2018:</w:t>
            </w:r>
          </w:p>
          <w:p w:rsidR="000A5E65" w:rsidRDefault="000A5E65" w:rsidP="000A5E65">
            <w:pPr>
              <w:rPr>
                <w:rFonts w:asciiTheme="minorHAnsi" w:hAnsiTheme="minorHAnsi" w:cstheme="minorHAnsi"/>
                <w:color w:val="000000"/>
                <w:sz w:val="20"/>
                <w:szCs w:val="20"/>
              </w:rPr>
            </w:pPr>
          </w:p>
          <w:p w:rsidR="000A5E65" w:rsidRDefault="000A5E65" w:rsidP="000A5E65">
            <w:pPr>
              <w:rPr>
                <w:rFonts w:asciiTheme="minorHAnsi" w:hAnsiTheme="minorHAnsi" w:cstheme="minorHAnsi"/>
                <w:color w:val="000000"/>
                <w:sz w:val="20"/>
                <w:szCs w:val="20"/>
              </w:rPr>
            </w:pPr>
            <w:r w:rsidRPr="000A5E65">
              <w:rPr>
                <w:rFonts w:asciiTheme="minorHAnsi" w:hAnsiTheme="minorHAnsi" w:cstheme="minorHAnsi"/>
                <w:color w:val="000000"/>
                <w:sz w:val="20"/>
                <w:szCs w:val="20"/>
              </w:rPr>
              <w:t xml:space="preserve">1) Building a membership for the group SPCR has kindly publicised the existence of this new group on their newsletter and we have recruited 11 members from across the School. </w:t>
            </w:r>
          </w:p>
          <w:p w:rsidR="000A5E65" w:rsidRDefault="000A5E65" w:rsidP="000A5E65">
            <w:pPr>
              <w:rPr>
                <w:rFonts w:asciiTheme="minorHAnsi" w:hAnsiTheme="minorHAnsi" w:cstheme="minorHAnsi"/>
                <w:color w:val="000000"/>
                <w:sz w:val="20"/>
                <w:szCs w:val="20"/>
              </w:rPr>
            </w:pPr>
          </w:p>
          <w:p w:rsidR="000A5E65" w:rsidRDefault="000A5E65" w:rsidP="000A5E65">
            <w:pPr>
              <w:rPr>
                <w:rFonts w:asciiTheme="minorHAnsi" w:hAnsiTheme="minorHAnsi" w:cstheme="minorHAnsi"/>
                <w:color w:val="000000"/>
                <w:sz w:val="20"/>
                <w:szCs w:val="20"/>
              </w:rPr>
            </w:pPr>
            <w:r w:rsidRPr="000A5E65">
              <w:rPr>
                <w:rFonts w:asciiTheme="minorHAnsi" w:hAnsiTheme="minorHAnsi" w:cstheme="minorHAnsi"/>
                <w:color w:val="000000"/>
                <w:sz w:val="20"/>
                <w:szCs w:val="20"/>
              </w:rPr>
              <w:t>2) Future directions pla</w:t>
            </w:r>
            <w:r w:rsidR="002958B9">
              <w:rPr>
                <w:rFonts w:asciiTheme="minorHAnsi" w:hAnsiTheme="minorHAnsi" w:cstheme="minorHAnsi"/>
                <w:color w:val="000000"/>
                <w:sz w:val="20"/>
                <w:szCs w:val="20"/>
              </w:rPr>
              <w:t xml:space="preserve">nning, </w:t>
            </w:r>
            <w:r w:rsidR="002958B9" w:rsidRPr="000A5E65">
              <w:rPr>
                <w:rFonts w:asciiTheme="minorHAnsi" w:hAnsiTheme="minorHAnsi" w:cstheme="minorHAnsi"/>
                <w:color w:val="000000"/>
                <w:sz w:val="20"/>
                <w:szCs w:val="20"/>
              </w:rPr>
              <w:t>to</w:t>
            </w:r>
            <w:r w:rsidRPr="000A5E65">
              <w:rPr>
                <w:rFonts w:asciiTheme="minorHAnsi" w:hAnsiTheme="minorHAnsi" w:cstheme="minorHAnsi"/>
                <w:color w:val="000000"/>
                <w:sz w:val="20"/>
                <w:szCs w:val="20"/>
              </w:rPr>
              <w:t xml:space="preserve"> action this, we will be organising a meeting early in 2019, to jointly agree between those interested, the following: - how the group should run - what do we want to group to do in terms of research focus and other activities - how we can involve other stakeholders - how to maximise opportunities for collaboration and partnerships with PPI </w:t>
            </w:r>
          </w:p>
          <w:p w:rsidR="000A5E65" w:rsidRDefault="000A5E65" w:rsidP="000A5E65">
            <w:pPr>
              <w:rPr>
                <w:rFonts w:asciiTheme="minorHAnsi" w:hAnsiTheme="minorHAnsi" w:cstheme="minorHAnsi"/>
                <w:color w:val="000000"/>
                <w:sz w:val="20"/>
                <w:szCs w:val="20"/>
              </w:rPr>
            </w:pPr>
          </w:p>
          <w:p w:rsidR="000A5E65" w:rsidRDefault="000A5E65" w:rsidP="000A5E65">
            <w:pPr>
              <w:rPr>
                <w:rFonts w:asciiTheme="minorHAnsi" w:hAnsiTheme="minorHAnsi" w:cstheme="minorHAnsi"/>
                <w:color w:val="000000"/>
                <w:sz w:val="20"/>
                <w:szCs w:val="20"/>
              </w:rPr>
            </w:pPr>
            <w:r w:rsidRPr="000A5E65">
              <w:rPr>
                <w:rFonts w:asciiTheme="minorHAnsi" w:hAnsiTheme="minorHAnsi" w:cstheme="minorHAnsi"/>
                <w:color w:val="000000"/>
                <w:sz w:val="20"/>
                <w:szCs w:val="20"/>
              </w:rPr>
              <w:t xml:space="preserve">3) </w:t>
            </w:r>
            <w:proofErr w:type="gramStart"/>
            <w:r w:rsidRPr="000A5E65">
              <w:rPr>
                <w:rFonts w:asciiTheme="minorHAnsi" w:hAnsiTheme="minorHAnsi" w:cstheme="minorHAnsi"/>
                <w:color w:val="000000"/>
                <w:sz w:val="20"/>
                <w:szCs w:val="20"/>
              </w:rPr>
              <w:t>PPI</w:t>
            </w:r>
            <w:proofErr w:type="gramEnd"/>
            <w:r w:rsidRPr="000A5E65">
              <w:rPr>
                <w:rFonts w:asciiTheme="minorHAnsi" w:hAnsiTheme="minorHAnsi" w:cstheme="minorHAnsi"/>
                <w:color w:val="000000"/>
                <w:sz w:val="20"/>
                <w:szCs w:val="20"/>
              </w:rPr>
              <w:t xml:space="preserve"> We recognise the centrality and importance of PPI for this topic in particular and have been working to develop a structure and process for engaging and getting input from PPI. For example, for sake of efficiency and to reduce costs and increase convenience for PPI members, we are now exploring the synergies for having a common pool of PPI who are interested in primary care issues by working with PPI group being developed for the Evidence Synthesis Working Group funded by the SPCR.</w:t>
            </w:r>
          </w:p>
          <w:p w:rsidR="000A5E65" w:rsidRDefault="000A5E65" w:rsidP="000A5E65">
            <w:pPr>
              <w:rPr>
                <w:rFonts w:asciiTheme="minorHAnsi" w:hAnsiTheme="minorHAnsi" w:cstheme="minorHAnsi"/>
                <w:color w:val="000000"/>
                <w:sz w:val="20"/>
                <w:szCs w:val="20"/>
              </w:rPr>
            </w:pPr>
          </w:p>
          <w:p w:rsidR="000A5E65" w:rsidRDefault="000A5E65" w:rsidP="000A5E65">
            <w:pPr>
              <w:rPr>
                <w:rFonts w:asciiTheme="minorHAnsi" w:hAnsiTheme="minorHAnsi" w:cstheme="minorHAnsi"/>
                <w:color w:val="000000"/>
                <w:sz w:val="20"/>
                <w:szCs w:val="20"/>
              </w:rPr>
            </w:pPr>
            <w:r w:rsidRPr="000A5E65">
              <w:rPr>
                <w:rFonts w:asciiTheme="minorHAnsi" w:hAnsiTheme="minorHAnsi" w:cstheme="minorHAnsi"/>
                <w:color w:val="000000"/>
                <w:sz w:val="20"/>
                <w:szCs w:val="20"/>
              </w:rPr>
              <w:t xml:space="preserve">Planned activities for 2019: </w:t>
            </w:r>
          </w:p>
          <w:p w:rsidR="000A5E65" w:rsidRDefault="000A5E65" w:rsidP="000A5E65">
            <w:pPr>
              <w:rPr>
                <w:rFonts w:asciiTheme="minorHAnsi" w:hAnsiTheme="minorHAnsi" w:cstheme="minorHAnsi"/>
                <w:color w:val="000000"/>
                <w:sz w:val="20"/>
                <w:szCs w:val="20"/>
              </w:rPr>
            </w:pPr>
            <w:r w:rsidRPr="000A5E65">
              <w:rPr>
                <w:rFonts w:asciiTheme="minorHAnsi" w:hAnsiTheme="minorHAnsi" w:cstheme="minorHAnsi"/>
                <w:color w:val="000000"/>
                <w:sz w:val="20"/>
                <w:szCs w:val="20"/>
              </w:rPr>
              <w:t>a) hold meeting for members of the group (early 2019)</w:t>
            </w:r>
          </w:p>
          <w:p w:rsidR="000A5E65" w:rsidRDefault="000A5E65" w:rsidP="000A5E65">
            <w:pPr>
              <w:rPr>
                <w:rFonts w:asciiTheme="minorHAnsi" w:hAnsiTheme="minorHAnsi" w:cstheme="minorHAnsi"/>
                <w:color w:val="000000"/>
                <w:sz w:val="20"/>
                <w:szCs w:val="20"/>
              </w:rPr>
            </w:pPr>
          </w:p>
          <w:p w:rsidR="004F3E4C" w:rsidRDefault="000A5E65" w:rsidP="000A5E65">
            <w:pPr>
              <w:rPr>
                <w:rFonts w:asciiTheme="minorHAnsi" w:hAnsiTheme="minorHAnsi" w:cstheme="minorHAnsi"/>
                <w:color w:val="000000"/>
                <w:sz w:val="20"/>
                <w:szCs w:val="20"/>
              </w:rPr>
            </w:pPr>
            <w:r w:rsidRPr="000A5E65">
              <w:rPr>
                <w:rFonts w:asciiTheme="minorHAnsi" w:hAnsiTheme="minorHAnsi" w:cstheme="minorHAnsi"/>
                <w:color w:val="000000"/>
                <w:sz w:val="20"/>
                <w:szCs w:val="20"/>
              </w:rPr>
              <w:t>b) develop a working structure and process for PPI engagement and input into the Working Group (first quarter of 2019)</w:t>
            </w:r>
          </w:p>
          <w:p w:rsidR="002958B9" w:rsidRPr="000A5E65" w:rsidRDefault="002958B9" w:rsidP="000A5E65">
            <w:pPr>
              <w:rPr>
                <w:rFonts w:asciiTheme="minorHAnsi" w:eastAsia="Arial" w:hAnsiTheme="minorHAns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tcPr>
          <w:p w:rsidR="004F3E4C" w:rsidRPr="002958B9" w:rsidRDefault="002958B9" w:rsidP="004F3E4C">
            <w:pPr>
              <w:rPr>
                <w:rFonts w:asciiTheme="minorHAnsi" w:hAnsiTheme="minorHAnsi" w:cstheme="minorHAnsi"/>
                <w:sz w:val="20"/>
                <w:szCs w:val="20"/>
              </w:rPr>
            </w:pPr>
            <w:r w:rsidRPr="002958B9">
              <w:rPr>
                <w:rFonts w:asciiTheme="minorHAnsi" w:hAnsiTheme="minorHAnsi" w:cstheme="minorHAnsi"/>
                <w:sz w:val="20"/>
                <w:szCs w:val="20"/>
              </w:rPr>
              <w:t>Early 2019</w:t>
            </w:r>
          </w:p>
        </w:tc>
      </w:tr>
      <w:tr w:rsidR="004F3E4C" w:rsidRPr="00012A17" w:rsidTr="0017043B">
        <w:tc>
          <w:tcPr>
            <w:tcW w:w="1808" w:type="dxa"/>
            <w:tcBorders>
              <w:top w:val="single" w:sz="4" w:space="0" w:color="auto"/>
              <w:left w:val="single" w:sz="4" w:space="0" w:color="auto"/>
              <w:bottom w:val="single" w:sz="4" w:space="0" w:color="auto"/>
              <w:right w:val="single" w:sz="4" w:space="0" w:color="auto"/>
            </w:tcBorders>
          </w:tcPr>
          <w:p w:rsidR="002958B9" w:rsidRDefault="004F3E4C" w:rsidP="004F3E4C">
            <w:pPr>
              <w:rPr>
                <w:rFonts w:asciiTheme="minorHAnsi" w:hAnsiTheme="minorHAnsi"/>
                <w:b/>
                <w:color w:val="000000"/>
                <w:sz w:val="20"/>
                <w:szCs w:val="20"/>
                <w:shd w:val="clear" w:color="auto" w:fill="FFFFFF"/>
              </w:rPr>
            </w:pPr>
            <w:r w:rsidRPr="002958B9">
              <w:rPr>
                <w:rFonts w:asciiTheme="minorHAnsi" w:hAnsiTheme="minorHAnsi"/>
                <w:b/>
                <w:color w:val="000000"/>
                <w:sz w:val="20"/>
                <w:szCs w:val="20"/>
                <w:shd w:val="clear" w:color="auto" w:fill="FFFFFF"/>
              </w:rPr>
              <w:t xml:space="preserve">Public health in primary care </w:t>
            </w:r>
          </w:p>
          <w:p w:rsidR="002958B9" w:rsidRPr="002958B9" w:rsidRDefault="002958B9" w:rsidP="004F3E4C">
            <w:pPr>
              <w:rPr>
                <w:rFonts w:asciiTheme="minorHAnsi" w:hAnsiTheme="minorHAnsi"/>
                <w:b/>
                <w:color w:val="000000"/>
                <w:sz w:val="20"/>
                <w:szCs w:val="20"/>
                <w:shd w:val="clear" w:color="auto" w:fill="FFFFFF"/>
              </w:rPr>
            </w:pPr>
          </w:p>
          <w:p w:rsidR="004F3E4C" w:rsidRPr="002958B9" w:rsidRDefault="004F3E4C" w:rsidP="004F3E4C">
            <w:pPr>
              <w:rPr>
                <w:rFonts w:asciiTheme="minorHAnsi" w:hAnsiTheme="minorHAnsi"/>
                <w:b/>
                <w:color w:val="000000"/>
                <w:sz w:val="20"/>
                <w:szCs w:val="20"/>
                <w:shd w:val="clear" w:color="auto" w:fill="FFFFFF"/>
              </w:rPr>
            </w:pPr>
            <w:r w:rsidRPr="002958B9">
              <w:rPr>
                <w:rFonts w:asciiTheme="minorHAnsi" w:hAnsiTheme="minorHAnsi"/>
                <w:b/>
                <w:color w:val="000000"/>
                <w:sz w:val="20"/>
                <w:szCs w:val="20"/>
                <w:shd w:val="clear" w:color="auto" w:fill="FFFFFF"/>
              </w:rPr>
              <w:t>Christie Cabral and Gemma Lasseter</w:t>
            </w:r>
          </w:p>
          <w:p w:rsidR="002958B9" w:rsidRPr="002958B9" w:rsidRDefault="002958B9" w:rsidP="004F3E4C">
            <w:pPr>
              <w:rPr>
                <w:rFonts w:asciiTheme="minorHAnsi" w:hAnsiTheme="minorHAnsi" w:cstheme="minorHAnsi"/>
                <w:color w:val="000000"/>
                <w:sz w:val="20"/>
                <w:szCs w:val="20"/>
              </w:rPr>
            </w:pPr>
          </w:p>
          <w:p w:rsidR="004F3E4C" w:rsidRPr="002958B9" w:rsidRDefault="002958B9" w:rsidP="004F3E4C">
            <w:pPr>
              <w:rPr>
                <w:rFonts w:asciiTheme="minorHAnsi" w:eastAsia="Arial" w:hAnsiTheme="minorHAnsi" w:cs="Arial"/>
                <w:b/>
                <w:sz w:val="20"/>
                <w:szCs w:val="20"/>
              </w:rPr>
            </w:pPr>
            <w:r w:rsidRPr="002958B9">
              <w:rPr>
                <w:rFonts w:asciiTheme="minorHAnsi" w:hAnsiTheme="minorHAnsi" w:cstheme="minorHAnsi"/>
                <w:b/>
                <w:color w:val="000000"/>
                <w:sz w:val="20"/>
                <w:szCs w:val="20"/>
              </w:rPr>
              <w:t>University of Bristol</w:t>
            </w:r>
          </w:p>
        </w:tc>
        <w:tc>
          <w:tcPr>
            <w:tcW w:w="11830" w:type="dxa"/>
            <w:tcBorders>
              <w:top w:val="single" w:sz="4" w:space="0" w:color="auto"/>
              <w:left w:val="single" w:sz="4" w:space="0" w:color="auto"/>
              <w:bottom w:val="single" w:sz="4" w:space="0" w:color="auto"/>
              <w:right w:val="single" w:sz="4" w:space="0" w:color="auto"/>
            </w:tcBorders>
          </w:tcPr>
          <w:p w:rsidR="004F3E4C" w:rsidRPr="002958B9" w:rsidRDefault="002958B9" w:rsidP="002958B9">
            <w:pPr>
              <w:spacing w:before="100" w:beforeAutospacing="1" w:after="100" w:afterAutospacing="1"/>
              <w:rPr>
                <w:rFonts w:asciiTheme="minorHAnsi" w:eastAsia="Arial" w:hAnsiTheme="minorHAnsi" w:cstheme="minorHAnsi"/>
                <w:sz w:val="20"/>
                <w:szCs w:val="20"/>
              </w:rPr>
            </w:pPr>
            <w:r w:rsidRPr="002958B9">
              <w:rPr>
                <w:rFonts w:asciiTheme="minorHAnsi" w:eastAsia="Arial" w:hAnsiTheme="minorHAnsi" w:cstheme="minorHAnsi"/>
                <w:sz w:val="20"/>
                <w:szCs w:val="20"/>
              </w:rPr>
              <w:t>This group was newly convened in</w:t>
            </w:r>
            <w:r w:rsidR="004C0725">
              <w:rPr>
                <w:rFonts w:asciiTheme="minorHAnsi" w:eastAsia="Arial" w:hAnsiTheme="minorHAnsi" w:cstheme="minorHAnsi"/>
                <w:sz w:val="20"/>
                <w:szCs w:val="20"/>
              </w:rPr>
              <w:t xml:space="preserve"> </w:t>
            </w:r>
            <w:bookmarkStart w:id="0" w:name="_GoBack"/>
            <w:bookmarkEnd w:id="0"/>
            <w:r w:rsidRPr="002958B9">
              <w:rPr>
                <w:rFonts w:asciiTheme="minorHAnsi" w:eastAsia="Arial" w:hAnsiTheme="minorHAnsi" w:cstheme="minorHAnsi"/>
                <w:sz w:val="20"/>
                <w:szCs w:val="20"/>
              </w:rPr>
              <w:t>2018 and has yet to meet</w:t>
            </w:r>
            <w:r>
              <w:rPr>
                <w:rFonts w:asciiTheme="minorHAnsi" w:eastAsia="Arial" w:hAnsiTheme="minorHAnsi" w:cstheme="minorHAnsi"/>
                <w:sz w:val="20"/>
                <w:szCs w:val="20"/>
              </w:rPr>
              <w:t>.</w:t>
            </w:r>
          </w:p>
        </w:tc>
        <w:tc>
          <w:tcPr>
            <w:tcW w:w="1530" w:type="dxa"/>
            <w:tcBorders>
              <w:top w:val="single" w:sz="4" w:space="0" w:color="auto"/>
              <w:left w:val="single" w:sz="4" w:space="0" w:color="auto"/>
              <w:bottom w:val="single" w:sz="4" w:space="0" w:color="auto"/>
              <w:right w:val="single" w:sz="4" w:space="0" w:color="auto"/>
            </w:tcBorders>
          </w:tcPr>
          <w:p w:rsidR="004F3E4C" w:rsidRPr="00012A17" w:rsidRDefault="004F3E4C" w:rsidP="004F3E4C">
            <w:pPr>
              <w:contextualSpacing/>
              <w:rPr>
                <w:rFonts w:asciiTheme="minorHAnsi" w:eastAsia="Arial" w:hAnsiTheme="minorHAnsi" w:cs="Arial"/>
                <w:sz w:val="20"/>
                <w:szCs w:val="20"/>
              </w:rPr>
            </w:pPr>
          </w:p>
        </w:tc>
      </w:tr>
    </w:tbl>
    <w:p w:rsidR="00CB570C" w:rsidRDefault="00CB570C"/>
    <w:sectPr w:rsidR="00CB570C" w:rsidSect="003639F7">
      <w:headerReference w:type="default" r:id="rId7"/>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D0E" w:rsidRDefault="00795AF6">
      <w:r>
        <w:separator/>
      </w:r>
    </w:p>
  </w:endnote>
  <w:endnote w:type="continuationSeparator" w:id="0">
    <w:p w:rsidR="00BB1D0E" w:rsidRDefault="0079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D0E" w:rsidRDefault="00795AF6">
      <w:r>
        <w:separator/>
      </w:r>
    </w:p>
  </w:footnote>
  <w:footnote w:type="continuationSeparator" w:id="0">
    <w:p w:rsidR="00BB1D0E" w:rsidRDefault="0079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BB1" w:rsidRPr="00C95BB1" w:rsidRDefault="002958B9">
    <w:pPr>
      <w:pStyle w:val="Header"/>
      <w:rPr>
        <w:rFonts w:asciiTheme="minorHAnsi" w:hAnsiTheme="minorHAnsi"/>
      </w:rPr>
    </w:pPr>
    <w:r>
      <w:rPr>
        <w:rFonts w:asciiTheme="minorHAnsi" w:hAnsiTheme="minorHAnsi"/>
      </w:rPr>
      <w:t xml:space="preserve">SPCR Working Groups- update December </w:t>
    </w:r>
    <w:r w:rsidR="000A6BA0" w:rsidRPr="00C95BB1">
      <w:rPr>
        <w:rFonts w:asciiTheme="minorHAnsi" w:hAnsiTheme="minorHAnsi"/>
      </w:rPr>
      <w:t>201</w:t>
    </w:r>
    <w:r w:rsidR="000A6BA0">
      <w:rPr>
        <w:rFonts w:asciiTheme="minorHAnsi" w:hAnsiTheme="minorHAnsi"/>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167CE"/>
    <w:multiLevelType w:val="hybridMultilevel"/>
    <w:tmpl w:val="9E36237C"/>
    <w:lvl w:ilvl="0" w:tplc="13B681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721D42"/>
    <w:multiLevelType w:val="multilevel"/>
    <w:tmpl w:val="28885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BA63B5"/>
    <w:multiLevelType w:val="hybridMultilevel"/>
    <w:tmpl w:val="D5DE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2F7E12"/>
    <w:multiLevelType w:val="multilevel"/>
    <w:tmpl w:val="B05680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04F14E5"/>
    <w:multiLevelType w:val="multilevel"/>
    <w:tmpl w:val="A7C84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F77CF"/>
    <w:multiLevelType w:val="hybridMultilevel"/>
    <w:tmpl w:val="4286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D277DF"/>
    <w:multiLevelType w:val="hybridMultilevel"/>
    <w:tmpl w:val="BD1EC0D0"/>
    <w:lvl w:ilvl="0" w:tplc="F7C4B71C">
      <w:start w:val="1"/>
      <w:numFmt w:val="decimal"/>
      <w:lvlText w:val="%1)"/>
      <w:lvlJc w:val="left"/>
      <w:pPr>
        <w:ind w:left="720" w:hanging="360"/>
      </w:pPr>
      <w:rPr>
        <w:rFonts w:eastAsiaTheme="minorHAnsi"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38"/>
    <w:rsid w:val="000A5E65"/>
    <w:rsid w:val="000A6BA0"/>
    <w:rsid w:val="000B006B"/>
    <w:rsid w:val="0017043B"/>
    <w:rsid w:val="002958B9"/>
    <w:rsid w:val="003639F7"/>
    <w:rsid w:val="004C0725"/>
    <w:rsid w:val="004D2D70"/>
    <w:rsid w:val="004F3E4C"/>
    <w:rsid w:val="00795AF6"/>
    <w:rsid w:val="00BB1D0E"/>
    <w:rsid w:val="00CB570C"/>
    <w:rsid w:val="00DD358D"/>
    <w:rsid w:val="00E85D43"/>
    <w:rsid w:val="00EF5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3F705"/>
  <w15:chartTrackingRefBased/>
  <w15:docId w15:val="{40306816-4596-442E-8B73-6A9AA4E9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A3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A38"/>
    <w:rPr>
      <w:color w:val="0000FF"/>
      <w:u w:val="single"/>
    </w:rPr>
  </w:style>
  <w:style w:type="table" w:styleId="TableGrid">
    <w:name w:val="Table Grid"/>
    <w:basedOn w:val="TableNormal"/>
    <w:uiPriority w:val="59"/>
    <w:rsid w:val="00EF5A3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A38"/>
    <w:pPr>
      <w:tabs>
        <w:tab w:val="center" w:pos="4513"/>
        <w:tab w:val="right" w:pos="9026"/>
      </w:tabs>
    </w:pPr>
  </w:style>
  <w:style w:type="character" w:customStyle="1" w:styleId="HeaderChar">
    <w:name w:val="Header Char"/>
    <w:basedOn w:val="DefaultParagraphFont"/>
    <w:link w:val="Header"/>
    <w:uiPriority w:val="99"/>
    <w:rsid w:val="00EF5A38"/>
    <w:rPr>
      <w:rFonts w:ascii="Times New Roman" w:hAnsi="Times New Roman" w:cs="Times New Roman"/>
      <w:sz w:val="24"/>
      <w:szCs w:val="24"/>
      <w:lang w:eastAsia="en-GB"/>
    </w:rPr>
  </w:style>
  <w:style w:type="paragraph" w:styleId="ListParagraph">
    <w:name w:val="List Paragraph"/>
    <w:basedOn w:val="Normal"/>
    <w:uiPriority w:val="34"/>
    <w:qFormat/>
    <w:rsid w:val="00EF5A38"/>
    <w:pPr>
      <w:ind w:left="720"/>
      <w:contextualSpacing/>
    </w:pPr>
    <w:rPr>
      <w:rFonts w:asciiTheme="minorHAnsi" w:eastAsia="Times New Roman" w:hAnsiTheme="minorHAnsi"/>
      <w:sz w:val="22"/>
      <w:lang w:eastAsia="en-US"/>
    </w:rPr>
  </w:style>
  <w:style w:type="character" w:styleId="Strong">
    <w:name w:val="Strong"/>
    <w:basedOn w:val="DefaultParagraphFont"/>
    <w:uiPriority w:val="22"/>
    <w:qFormat/>
    <w:rsid w:val="00EF5A38"/>
    <w:rPr>
      <w:b/>
      <w:bCs/>
    </w:rPr>
  </w:style>
  <w:style w:type="paragraph" w:customStyle="1" w:styleId="xmsonormal">
    <w:name w:val="x_msonormal"/>
    <w:basedOn w:val="Normal"/>
    <w:rsid w:val="00EF5A38"/>
    <w:rPr>
      <w:rFonts w:ascii="Calibri" w:hAnsi="Calibri" w:cs="Calibri"/>
    </w:rPr>
  </w:style>
  <w:style w:type="paragraph" w:styleId="NormalWeb">
    <w:name w:val="Normal (Web)"/>
    <w:basedOn w:val="Normal"/>
    <w:uiPriority w:val="99"/>
    <w:semiHidden/>
    <w:unhideWhenUsed/>
    <w:rsid w:val="00795AF6"/>
  </w:style>
  <w:style w:type="paragraph" w:styleId="NoSpacing">
    <w:name w:val="No Spacing"/>
    <w:uiPriority w:val="1"/>
    <w:qFormat/>
    <w:rsid w:val="0017043B"/>
    <w:pPr>
      <w:spacing w:after="0" w:line="240" w:lineRule="auto"/>
    </w:pPr>
  </w:style>
  <w:style w:type="paragraph" w:styleId="Footer">
    <w:name w:val="footer"/>
    <w:basedOn w:val="Normal"/>
    <w:link w:val="FooterChar"/>
    <w:uiPriority w:val="99"/>
    <w:unhideWhenUsed/>
    <w:rsid w:val="002958B9"/>
    <w:pPr>
      <w:tabs>
        <w:tab w:val="center" w:pos="4513"/>
        <w:tab w:val="right" w:pos="9026"/>
      </w:tabs>
    </w:pPr>
  </w:style>
  <w:style w:type="character" w:customStyle="1" w:styleId="FooterChar">
    <w:name w:val="Footer Char"/>
    <w:basedOn w:val="DefaultParagraphFont"/>
    <w:link w:val="Footer"/>
    <w:uiPriority w:val="99"/>
    <w:rsid w:val="002958B9"/>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5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8B9"/>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51279">
      <w:bodyDiv w:val="1"/>
      <w:marLeft w:val="0"/>
      <w:marRight w:val="0"/>
      <w:marTop w:val="0"/>
      <w:marBottom w:val="0"/>
      <w:divBdr>
        <w:top w:val="none" w:sz="0" w:space="0" w:color="auto"/>
        <w:left w:val="none" w:sz="0" w:space="0" w:color="auto"/>
        <w:bottom w:val="none" w:sz="0" w:space="0" w:color="auto"/>
        <w:right w:val="none" w:sz="0" w:space="0" w:color="auto"/>
      </w:divBdr>
      <w:divsChild>
        <w:div w:id="2042125585">
          <w:marLeft w:val="0"/>
          <w:marRight w:val="0"/>
          <w:marTop w:val="0"/>
          <w:marBottom w:val="0"/>
          <w:divBdr>
            <w:top w:val="none" w:sz="0" w:space="0" w:color="auto"/>
            <w:left w:val="none" w:sz="0" w:space="0" w:color="auto"/>
            <w:bottom w:val="none" w:sz="0" w:space="0" w:color="auto"/>
            <w:right w:val="none" w:sz="0" w:space="0" w:color="auto"/>
          </w:divBdr>
        </w:div>
        <w:div w:id="11733471">
          <w:marLeft w:val="0"/>
          <w:marRight w:val="0"/>
          <w:marTop w:val="0"/>
          <w:marBottom w:val="0"/>
          <w:divBdr>
            <w:top w:val="none" w:sz="0" w:space="0" w:color="auto"/>
            <w:left w:val="none" w:sz="0" w:space="0" w:color="auto"/>
            <w:bottom w:val="none" w:sz="0" w:space="0" w:color="auto"/>
            <w:right w:val="none" w:sz="0" w:space="0" w:color="auto"/>
          </w:divBdr>
        </w:div>
        <w:div w:id="834757701">
          <w:marLeft w:val="0"/>
          <w:marRight w:val="0"/>
          <w:marTop w:val="0"/>
          <w:marBottom w:val="0"/>
          <w:divBdr>
            <w:top w:val="none" w:sz="0" w:space="0" w:color="auto"/>
            <w:left w:val="none" w:sz="0" w:space="0" w:color="auto"/>
            <w:bottom w:val="none" w:sz="0" w:space="0" w:color="auto"/>
            <w:right w:val="none" w:sz="0" w:space="0" w:color="auto"/>
          </w:divBdr>
        </w:div>
        <w:div w:id="1116406714">
          <w:marLeft w:val="0"/>
          <w:marRight w:val="0"/>
          <w:marTop w:val="0"/>
          <w:marBottom w:val="0"/>
          <w:divBdr>
            <w:top w:val="none" w:sz="0" w:space="0" w:color="auto"/>
            <w:left w:val="none" w:sz="0" w:space="0" w:color="auto"/>
            <w:bottom w:val="none" w:sz="0" w:space="0" w:color="auto"/>
            <w:right w:val="none" w:sz="0" w:space="0" w:color="auto"/>
          </w:divBdr>
        </w:div>
        <w:div w:id="156264028">
          <w:marLeft w:val="0"/>
          <w:marRight w:val="0"/>
          <w:marTop w:val="0"/>
          <w:marBottom w:val="0"/>
          <w:divBdr>
            <w:top w:val="none" w:sz="0" w:space="0" w:color="auto"/>
            <w:left w:val="none" w:sz="0" w:space="0" w:color="auto"/>
            <w:bottom w:val="none" w:sz="0" w:space="0" w:color="auto"/>
            <w:right w:val="none" w:sz="0" w:space="0" w:color="auto"/>
          </w:divBdr>
        </w:div>
        <w:div w:id="23361942">
          <w:marLeft w:val="0"/>
          <w:marRight w:val="0"/>
          <w:marTop w:val="0"/>
          <w:marBottom w:val="0"/>
          <w:divBdr>
            <w:top w:val="none" w:sz="0" w:space="0" w:color="auto"/>
            <w:left w:val="none" w:sz="0" w:space="0" w:color="auto"/>
            <w:bottom w:val="none" w:sz="0" w:space="0" w:color="auto"/>
            <w:right w:val="none" w:sz="0" w:space="0" w:color="auto"/>
          </w:divBdr>
        </w:div>
        <w:div w:id="532419889">
          <w:marLeft w:val="0"/>
          <w:marRight w:val="0"/>
          <w:marTop w:val="0"/>
          <w:marBottom w:val="0"/>
          <w:divBdr>
            <w:top w:val="none" w:sz="0" w:space="0" w:color="auto"/>
            <w:left w:val="none" w:sz="0" w:space="0" w:color="auto"/>
            <w:bottom w:val="none" w:sz="0" w:space="0" w:color="auto"/>
            <w:right w:val="none" w:sz="0" w:space="0" w:color="auto"/>
          </w:divBdr>
        </w:div>
      </w:divsChild>
    </w:div>
    <w:div w:id="676464061">
      <w:bodyDiv w:val="1"/>
      <w:marLeft w:val="0"/>
      <w:marRight w:val="0"/>
      <w:marTop w:val="0"/>
      <w:marBottom w:val="0"/>
      <w:divBdr>
        <w:top w:val="none" w:sz="0" w:space="0" w:color="auto"/>
        <w:left w:val="none" w:sz="0" w:space="0" w:color="auto"/>
        <w:bottom w:val="none" w:sz="0" w:space="0" w:color="auto"/>
        <w:right w:val="none" w:sz="0" w:space="0" w:color="auto"/>
      </w:divBdr>
    </w:div>
    <w:div w:id="750931190">
      <w:bodyDiv w:val="1"/>
      <w:marLeft w:val="0"/>
      <w:marRight w:val="0"/>
      <w:marTop w:val="0"/>
      <w:marBottom w:val="0"/>
      <w:divBdr>
        <w:top w:val="none" w:sz="0" w:space="0" w:color="auto"/>
        <w:left w:val="none" w:sz="0" w:space="0" w:color="auto"/>
        <w:bottom w:val="none" w:sz="0" w:space="0" w:color="auto"/>
        <w:right w:val="none" w:sz="0" w:space="0" w:color="auto"/>
      </w:divBdr>
    </w:div>
    <w:div w:id="1374042715">
      <w:bodyDiv w:val="1"/>
      <w:marLeft w:val="0"/>
      <w:marRight w:val="0"/>
      <w:marTop w:val="0"/>
      <w:marBottom w:val="0"/>
      <w:divBdr>
        <w:top w:val="none" w:sz="0" w:space="0" w:color="auto"/>
        <w:left w:val="none" w:sz="0" w:space="0" w:color="auto"/>
        <w:bottom w:val="none" w:sz="0" w:space="0" w:color="auto"/>
        <w:right w:val="none" w:sz="0" w:space="0" w:color="auto"/>
      </w:divBdr>
    </w:div>
    <w:div w:id="1495995751">
      <w:bodyDiv w:val="1"/>
      <w:marLeft w:val="0"/>
      <w:marRight w:val="0"/>
      <w:marTop w:val="0"/>
      <w:marBottom w:val="0"/>
      <w:divBdr>
        <w:top w:val="none" w:sz="0" w:space="0" w:color="auto"/>
        <w:left w:val="none" w:sz="0" w:space="0" w:color="auto"/>
        <w:bottom w:val="none" w:sz="0" w:space="0" w:color="auto"/>
        <w:right w:val="none" w:sz="0" w:space="0" w:color="auto"/>
      </w:divBdr>
    </w:div>
    <w:div w:id="16252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6</Pages>
  <Words>2518</Words>
  <Characters>14355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georginafletcher7@outlook.com</dc:creator>
  <cp:keywords/>
  <dc:description/>
  <cp:lastModifiedBy>georginafletcher7@outlook.com</cp:lastModifiedBy>
  <cp:revision>5</cp:revision>
  <cp:lastPrinted>2019-01-07T09:21:00Z</cp:lastPrinted>
  <dcterms:created xsi:type="dcterms:W3CDTF">2018-12-05T09:10:00Z</dcterms:created>
  <dcterms:modified xsi:type="dcterms:W3CDTF">2019-01-07T09:27:00Z</dcterms:modified>
</cp:coreProperties>
</file>