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93B5" w14:textId="350C56F1" w:rsidR="00221395" w:rsidRDefault="00221395" w:rsidP="00221395">
      <w:pPr>
        <w:rPr>
          <w:rFonts w:ascii="Arial" w:eastAsiaTheme="majorEastAsia" w:hAnsi="Arial" w:cs="Arial"/>
          <w:color w:val="2F5496" w:themeColor="accent1" w:themeShade="BF"/>
          <w:sz w:val="32"/>
          <w:szCs w:val="32"/>
        </w:rPr>
      </w:pPr>
    </w:p>
    <w:tbl>
      <w:tblPr>
        <w:tblStyle w:val="TableGrid"/>
        <w:tblW w:w="0" w:type="auto"/>
        <w:tblLayout w:type="fixed"/>
        <w:tblLook w:val="06A0" w:firstRow="1" w:lastRow="0" w:firstColumn="1" w:lastColumn="0" w:noHBand="1" w:noVBand="1"/>
      </w:tblPr>
      <w:tblGrid>
        <w:gridCol w:w="9015"/>
      </w:tblGrid>
      <w:tr w:rsidR="00830702" w:rsidRPr="0009260A" w14:paraId="4F731959"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26FEA"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Name &amp; email supervisor(s):</w:t>
            </w:r>
          </w:p>
          <w:p w14:paraId="5A3C5B98" w14:textId="77777777" w:rsidR="00830702" w:rsidRPr="0009260A" w:rsidRDefault="00830702" w:rsidP="00A868D0">
            <w:pPr>
              <w:rPr>
                <w:rFonts w:ascii="Arial" w:hAnsi="Arial" w:cs="Arial"/>
                <w:sz w:val="22"/>
                <w:szCs w:val="22"/>
              </w:rPr>
            </w:pPr>
            <w:r w:rsidRPr="0009260A">
              <w:rPr>
                <w:rFonts w:ascii="Arial" w:hAnsi="Arial" w:cs="Arial"/>
                <w:sz w:val="22"/>
                <w:szCs w:val="22"/>
              </w:rPr>
              <w:t xml:space="preserve">Dr </w:t>
            </w:r>
            <w:proofErr w:type="spellStart"/>
            <w:r w:rsidRPr="0009260A">
              <w:rPr>
                <w:rFonts w:ascii="Arial" w:hAnsi="Arial" w:cs="Arial"/>
                <w:sz w:val="22"/>
                <w:szCs w:val="22"/>
              </w:rPr>
              <w:t>Sinéad</w:t>
            </w:r>
            <w:proofErr w:type="spellEnd"/>
            <w:r w:rsidRPr="0009260A">
              <w:rPr>
                <w:rFonts w:ascii="Arial" w:hAnsi="Arial" w:cs="Arial"/>
                <w:sz w:val="22"/>
                <w:szCs w:val="22"/>
              </w:rPr>
              <w:t xml:space="preserve"> McDonagh (SPCR Postdoctoral Research Fellow in Primary Care and Cardiovascular care, early career researcher, &lt; 4 years post PhD viva): </w:t>
            </w:r>
            <w:hyperlink r:id="rId5" w:history="1">
              <w:r w:rsidRPr="0009260A">
                <w:rPr>
                  <w:rStyle w:val="Hyperlink"/>
                  <w:rFonts w:ascii="Arial" w:hAnsi="Arial" w:cs="Arial"/>
                  <w:sz w:val="22"/>
                  <w:szCs w:val="22"/>
                </w:rPr>
                <w:t>s.t.j.mcdonagh@exeter.ac.uk</w:t>
              </w:r>
            </w:hyperlink>
          </w:p>
          <w:p w14:paraId="5892AC29" w14:textId="77777777" w:rsidR="00830702" w:rsidRPr="0009260A" w:rsidRDefault="00830702" w:rsidP="00A868D0">
            <w:pPr>
              <w:rPr>
                <w:rFonts w:ascii="Arial" w:hAnsi="Arial" w:cs="Arial"/>
                <w:sz w:val="22"/>
                <w:szCs w:val="22"/>
              </w:rPr>
            </w:pPr>
          </w:p>
          <w:p w14:paraId="0DE387D9" w14:textId="77777777" w:rsidR="00830702" w:rsidRPr="0009260A" w:rsidRDefault="00830702" w:rsidP="00A868D0">
            <w:pPr>
              <w:rPr>
                <w:rFonts w:ascii="Arial" w:hAnsi="Arial" w:cs="Arial"/>
                <w:sz w:val="22"/>
                <w:szCs w:val="22"/>
              </w:rPr>
            </w:pPr>
            <w:r w:rsidRPr="0009260A">
              <w:rPr>
                <w:rFonts w:ascii="Arial" w:hAnsi="Arial" w:cs="Arial"/>
                <w:sz w:val="22"/>
                <w:szCs w:val="22"/>
              </w:rPr>
              <w:t xml:space="preserve">Dr Rosina Cross (Postdoctoral Research Associate in Primary Care, early career researcher, &lt; 1 year post PhD viva): </w:t>
            </w:r>
            <w:hyperlink r:id="rId6" w:history="1">
              <w:r w:rsidRPr="0009260A">
                <w:rPr>
                  <w:rStyle w:val="Hyperlink"/>
                  <w:rFonts w:ascii="Arial" w:hAnsi="Arial" w:cs="Arial"/>
                  <w:sz w:val="22"/>
                  <w:szCs w:val="22"/>
                </w:rPr>
                <w:t>r.cross2@exeter.ac.uk</w:t>
              </w:r>
            </w:hyperlink>
          </w:p>
          <w:p w14:paraId="6CDF5956" w14:textId="77777777" w:rsidR="00830702" w:rsidRPr="0009260A" w:rsidRDefault="00830702" w:rsidP="00A868D0">
            <w:pPr>
              <w:rPr>
                <w:rFonts w:ascii="Arial" w:hAnsi="Arial" w:cs="Arial"/>
                <w:sz w:val="22"/>
                <w:szCs w:val="22"/>
              </w:rPr>
            </w:pPr>
          </w:p>
        </w:tc>
      </w:tr>
      <w:tr w:rsidR="00830702" w:rsidRPr="0009260A" w14:paraId="7A30785E"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54C2"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Proposed length of internship and when it could take place:</w:t>
            </w:r>
          </w:p>
          <w:p w14:paraId="5AE05FC1" w14:textId="77777777" w:rsidR="00830702" w:rsidRPr="0009260A" w:rsidRDefault="00830702" w:rsidP="00A868D0">
            <w:pPr>
              <w:rPr>
                <w:rFonts w:ascii="Arial" w:hAnsi="Arial" w:cs="Arial"/>
                <w:sz w:val="22"/>
                <w:szCs w:val="22"/>
              </w:rPr>
            </w:pPr>
            <w:r w:rsidRPr="0009260A">
              <w:rPr>
                <w:rFonts w:ascii="Arial" w:hAnsi="Arial" w:cs="Arial"/>
                <w:sz w:val="22"/>
                <w:szCs w:val="22"/>
              </w:rPr>
              <w:t>6 weeks – any time from June 20</w:t>
            </w:r>
            <w:r w:rsidRPr="0009260A">
              <w:rPr>
                <w:rFonts w:ascii="Arial" w:hAnsi="Arial" w:cs="Arial"/>
                <w:sz w:val="22"/>
                <w:szCs w:val="22"/>
                <w:vertAlign w:val="superscript"/>
              </w:rPr>
              <w:t>th</w:t>
            </w:r>
            <w:r w:rsidRPr="0009260A">
              <w:rPr>
                <w:rFonts w:ascii="Arial" w:hAnsi="Arial" w:cs="Arial"/>
                <w:sz w:val="22"/>
                <w:szCs w:val="22"/>
              </w:rPr>
              <w:t xml:space="preserve"> until Sept 23</w:t>
            </w:r>
            <w:r w:rsidRPr="0009260A">
              <w:rPr>
                <w:rFonts w:ascii="Arial" w:hAnsi="Arial" w:cs="Arial"/>
                <w:sz w:val="22"/>
                <w:szCs w:val="22"/>
                <w:vertAlign w:val="superscript"/>
              </w:rPr>
              <w:t>rd</w:t>
            </w:r>
            <w:proofErr w:type="gramStart"/>
            <w:r w:rsidRPr="0009260A">
              <w:rPr>
                <w:rFonts w:ascii="Arial" w:hAnsi="Arial" w:cs="Arial"/>
                <w:sz w:val="22"/>
                <w:szCs w:val="22"/>
              </w:rPr>
              <w:t xml:space="preserve"> 2022</w:t>
            </w:r>
            <w:proofErr w:type="gramEnd"/>
            <w:r w:rsidRPr="0009260A">
              <w:rPr>
                <w:rFonts w:ascii="Arial" w:hAnsi="Arial" w:cs="Arial"/>
                <w:sz w:val="22"/>
                <w:szCs w:val="22"/>
              </w:rPr>
              <w:t xml:space="preserve"> </w:t>
            </w:r>
          </w:p>
          <w:p w14:paraId="6CC661AD" w14:textId="77777777" w:rsidR="00830702" w:rsidRPr="0009260A" w:rsidRDefault="00830702" w:rsidP="00A868D0">
            <w:pPr>
              <w:rPr>
                <w:rFonts w:ascii="Arial" w:hAnsi="Arial" w:cs="Arial"/>
                <w:sz w:val="22"/>
                <w:szCs w:val="22"/>
              </w:rPr>
            </w:pPr>
            <w:r w:rsidRPr="0009260A">
              <w:rPr>
                <w:rFonts w:ascii="Arial" w:hAnsi="Arial" w:cs="Arial"/>
                <w:sz w:val="22"/>
                <w:szCs w:val="22"/>
              </w:rPr>
              <w:t>(w/c 8</w:t>
            </w:r>
            <w:r w:rsidRPr="0009260A">
              <w:rPr>
                <w:rFonts w:ascii="Arial" w:hAnsi="Arial" w:cs="Arial"/>
                <w:sz w:val="22"/>
                <w:szCs w:val="22"/>
                <w:vertAlign w:val="superscript"/>
              </w:rPr>
              <w:t>th</w:t>
            </w:r>
            <w:r w:rsidRPr="0009260A">
              <w:rPr>
                <w:rFonts w:ascii="Arial" w:hAnsi="Arial" w:cs="Arial"/>
                <w:sz w:val="22"/>
                <w:szCs w:val="22"/>
              </w:rPr>
              <w:t xml:space="preserve"> August </w:t>
            </w:r>
            <w:proofErr w:type="spellStart"/>
            <w:r w:rsidRPr="0009260A">
              <w:rPr>
                <w:rFonts w:ascii="Arial" w:hAnsi="Arial" w:cs="Arial"/>
                <w:sz w:val="22"/>
                <w:szCs w:val="22"/>
              </w:rPr>
              <w:t>til</w:t>
            </w:r>
            <w:proofErr w:type="spellEnd"/>
            <w:r w:rsidRPr="0009260A">
              <w:rPr>
                <w:rFonts w:ascii="Arial" w:hAnsi="Arial" w:cs="Arial"/>
                <w:sz w:val="22"/>
                <w:szCs w:val="22"/>
              </w:rPr>
              <w:t xml:space="preserve"> w/c 12</w:t>
            </w:r>
            <w:r w:rsidRPr="0009260A">
              <w:rPr>
                <w:rFonts w:ascii="Arial" w:hAnsi="Arial" w:cs="Arial"/>
                <w:sz w:val="22"/>
                <w:szCs w:val="22"/>
                <w:vertAlign w:val="superscript"/>
              </w:rPr>
              <w:t>th</w:t>
            </w:r>
            <w:r w:rsidRPr="0009260A">
              <w:rPr>
                <w:rFonts w:ascii="Arial" w:hAnsi="Arial" w:cs="Arial"/>
                <w:sz w:val="22"/>
                <w:szCs w:val="22"/>
              </w:rPr>
              <w:t xml:space="preserve"> September would be preferable)</w:t>
            </w:r>
          </w:p>
          <w:p w14:paraId="119E1FA3" w14:textId="77777777" w:rsidR="00830702" w:rsidRPr="0009260A" w:rsidRDefault="00830702" w:rsidP="00A868D0">
            <w:pPr>
              <w:rPr>
                <w:rFonts w:ascii="Arial" w:hAnsi="Arial" w:cs="Arial"/>
                <w:sz w:val="22"/>
                <w:szCs w:val="22"/>
              </w:rPr>
            </w:pPr>
          </w:p>
        </w:tc>
      </w:tr>
      <w:tr w:rsidR="00830702" w:rsidRPr="0009260A" w14:paraId="4286EED3"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AB48"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Host department:</w:t>
            </w:r>
          </w:p>
          <w:sdt>
            <w:sdtPr>
              <w:rPr>
                <w:rFonts w:ascii="Arial" w:hAnsi="Arial" w:cs="Arial"/>
              </w:rPr>
              <w:id w:val="-1323581360"/>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14:paraId="3965A9D2" w14:textId="77777777" w:rsidR="00830702" w:rsidRPr="0009260A" w:rsidRDefault="00830702" w:rsidP="00A868D0">
                <w:pPr>
                  <w:rPr>
                    <w:rFonts w:ascii="Arial" w:hAnsi="Arial" w:cs="Arial"/>
                    <w:sz w:val="22"/>
                    <w:szCs w:val="22"/>
                  </w:rPr>
                </w:pPr>
                <w:r w:rsidRPr="0009260A">
                  <w:rPr>
                    <w:rFonts w:ascii="Arial" w:hAnsi="Arial" w:cs="Arial"/>
                    <w:sz w:val="22"/>
                    <w:szCs w:val="22"/>
                  </w:rPr>
                  <w:t>Exeter Collaboration for Academic Primary Care, University of Exeter</w:t>
                </w:r>
              </w:p>
            </w:sdtContent>
          </w:sdt>
          <w:p w14:paraId="0C30ADC4" w14:textId="77777777" w:rsidR="00830702" w:rsidRPr="0009260A" w:rsidRDefault="00830702" w:rsidP="00A868D0">
            <w:pPr>
              <w:rPr>
                <w:rFonts w:ascii="Arial" w:hAnsi="Arial" w:cs="Arial"/>
                <w:sz w:val="22"/>
                <w:szCs w:val="22"/>
              </w:rPr>
            </w:pPr>
          </w:p>
        </w:tc>
      </w:tr>
      <w:tr w:rsidR="00830702" w:rsidRPr="0009260A" w14:paraId="35C26FC1"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4FE73"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 xml:space="preserve">How will the internship be </w:t>
            </w:r>
            <w:proofErr w:type="gramStart"/>
            <w:r w:rsidRPr="0009260A">
              <w:rPr>
                <w:rFonts w:ascii="Arial" w:hAnsi="Arial" w:cs="Arial"/>
                <w:b/>
                <w:bCs/>
                <w:sz w:val="22"/>
                <w:szCs w:val="22"/>
              </w:rPr>
              <w:t>conducted:</w:t>
            </w:r>
            <w:proofErr w:type="gramEnd"/>
          </w:p>
          <w:p w14:paraId="02226DE7" w14:textId="77777777" w:rsidR="00830702" w:rsidRPr="0009260A" w:rsidRDefault="00830702" w:rsidP="00A868D0">
            <w:pPr>
              <w:rPr>
                <w:rFonts w:ascii="Arial" w:hAnsi="Arial" w:cs="Arial"/>
                <w:sz w:val="22"/>
                <w:szCs w:val="22"/>
              </w:rPr>
            </w:pPr>
          </w:p>
          <w:p w14:paraId="7DDEEE83" w14:textId="77777777" w:rsidR="00830702" w:rsidRPr="0009260A" w:rsidRDefault="00830702" w:rsidP="00A868D0">
            <w:pPr>
              <w:rPr>
                <w:rFonts w:ascii="Arial" w:hAnsi="Arial" w:cs="Arial"/>
                <w:sz w:val="22"/>
                <w:szCs w:val="22"/>
              </w:rPr>
            </w:pPr>
            <w:sdt>
              <w:sdtPr>
                <w:rPr>
                  <w:rFonts w:ascii="Arial" w:hAnsi="Arial" w:cs="Arial"/>
                </w:rPr>
                <w:id w:val="534930112"/>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In person at the university</w:t>
            </w:r>
          </w:p>
          <w:p w14:paraId="6C710F40" w14:textId="77777777" w:rsidR="00830702" w:rsidRPr="0009260A" w:rsidRDefault="00830702" w:rsidP="00A868D0">
            <w:pPr>
              <w:rPr>
                <w:rFonts w:ascii="Arial" w:hAnsi="Arial" w:cs="Arial"/>
                <w:sz w:val="22"/>
                <w:szCs w:val="22"/>
              </w:rPr>
            </w:pPr>
            <w:sdt>
              <w:sdtPr>
                <w:rPr>
                  <w:rFonts w:ascii="Arial" w:hAnsi="Arial" w:cs="Arial"/>
                </w:rPr>
                <w:id w:val="-1451539135"/>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Virtual/ from home</w:t>
            </w:r>
          </w:p>
          <w:p w14:paraId="4862FE2A" w14:textId="77777777" w:rsidR="00830702" w:rsidRPr="0009260A" w:rsidRDefault="00830702" w:rsidP="00A868D0">
            <w:pPr>
              <w:rPr>
                <w:rFonts w:ascii="Arial" w:hAnsi="Arial" w:cs="Arial"/>
                <w:sz w:val="22"/>
                <w:szCs w:val="22"/>
              </w:rPr>
            </w:pPr>
            <w:sdt>
              <w:sdtPr>
                <w:rPr>
                  <w:rFonts w:ascii="Arial" w:hAnsi="Arial" w:cs="Arial"/>
                </w:rPr>
                <w:id w:val="673540439"/>
                <w14:checkbox>
                  <w14:checked w14:val="1"/>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Both are possible, depending on preference student</w:t>
            </w:r>
          </w:p>
          <w:p w14:paraId="18BD6B19" w14:textId="77777777" w:rsidR="00830702" w:rsidRPr="0009260A" w:rsidRDefault="00830702" w:rsidP="00A868D0">
            <w:pPr>
              <w:rPr>
                <w:rFonts w:ascii="Arial" w:hAnsi="Arial" w:cs="Arial"/>
                <w:sz w:val="22"/>
                <w:szCs w:val="22"/>
              </w:rPr>
            </w:pPr>
          </w:p>
        </w:tc>
      </w:tr>
      <w:tr w:rsidR="00830702" w:rsidRPr="0009260A" w14:paraId="035C7727"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1880"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Title internship project:</w:t>
            </w:r>
          </w:p>
          <w:p w14:paraId="3F26DB17" w14:textId="77777777" w:rsidR="00830702" w:rsidRPr="0009260A" w:rsidRDefault="00830702" w:rsidP="00A868D0">
            <w:pPr>
              <w:rPr>
                <w:rFonts w:ascii="Arial" w:hAnsi="Arial" w:cs="Arial"/>
                <w:b/>
                <w:bCs/>
                <w:sz w:val="22"/>
                <w:szCs w:val="22"/>
              </w:rPr>
            </w:pPr>
            <w:r w:rsidRPr="0009260A">
              <w:rPr>
                <w:rFonts w:ascii="Arial" w:hAnsi="Arial" w:cs="Arial"/>
                <w:sz w:val="22"/>
                <w:szCs w:val="22"/>
              </w:rPr>
              <w:t>Impact of the COVID-19 pandemic on rural primary care</w:t>
            </w:r>
          </w:p>
          <w:p w14:paraId="50AFCD1B" w14:textId="77777777" w:rsidR="00830702" w:rsidRPr="0009260A" w:rsidRDefault="00830702" w:rsidP="00A868D0">
            <w:pPr>
              <w:rPr>
                <w:rFonts w:ascii="Arial" w:hAnsi="Arial" w:cs="Arial"/>
                <w:b/>
                <w:bCs/>
                <w:sz w:val="22"/>
                <w:szCs w:val="22"/>
              </w:rPr>
            </w:pPr>
          </w:p>
        </w:tc>
      </w:tr>
      <w:tr w:rsidR="00830702" w:rsidRPr="0009260A" w14:paraId="7FEDE604"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3CDB1" w14:textId="51CECD0F" w:rsidR="00830702" w:rsidRDefault="00830702" w:rsidP="00A868D0">
            <w:pPr>
              <w:rPr>
                <w:rFonts w:ascii="Arial" w:hAnsi="Arial" w:cs="Arial"/>
                <w:i/>
                <w:iCs/>
                <w:sz w:val="22"/>
                <w:szCs w:val="22"/>
              </w:rPr>
            </w:pPr>
            <w:r w:rsidRPr="0009260A">
              <w:rPr>
                <w:rFonts w:ascii="Arial" w:hAnsi="Arial" w:cs="Arial"/>
                <w:b/>
                <w:bCs/>
                <w:sz w:val="22"/>
                <w:szCs w:val="22"/>
              </w:rPr>
              <w:t xml:space="preserve">Summary of the internship project: </w:t>
            </w:r>
          </w:p>
          <w:p w14:paraId="059D9F68" w14:textId="77777777" w:rsidR="00830702" w:rsidRPr="0009260A" w:rsidRDefault="00830702" w:rsidP="00A868D0">
            <w:pPr>
              <w:rPr>
                <w:rFonts w:ascii="Arial" w:hAnsi="Arial" w:cs="Arial"/>
                <w:b/>
                <w:bCs/>
                <w:i/>
                <w:iCs/>
                <w:sz w:val="22"/>
                <w:szCs w:val="22"/>
              </w:rPr>
            </w:pPr>
          </w:p>
          <w:p w14:paraId="6306AD74" w14:textId="77777777" w:rsidR="00830702" w:rsidRPr="0009260A" w:rsidRDefault="00830702" w:rsidP="00A868D0">
            <w:pPr>
              <w:rPr>
                <w:rFonts w:ascii="Arial" w:hAnsi="Arial" w:cs="Arial"/>
                <w:sz w:val="22"/>
                <w:szCs w:val="22"/>
              </w:rPr>
            </w:pPr>
            <w:r w:rsidRPr="0009260A">
              <w:rPr>
                <w:rFonts w:ascii="Arial" w:hAnsi="Arial" w:cs="Arial"/>
                <w:sz w:val="22"/>
                <w:szCs w:val="22"/>
              </w:rPr>
              <w:t>The COVID-19 pandemic has presented a huge global burden to health and healthcare systems. The outbreak resulted in considerable morbidity and mortality as well as substantial shortages of healthcare staff, equipment and resources, and changes to healthcare delivery. Even before the pandemic, rural General Practice (GP) surgeries have struggled to employ and retain multidisciplinary team members. Existing research into rural healthcare staff recruitment and retention issues is limited, and usually focusses on doctors; the impact of the COVID-19 outbreak, to our knowledge, has not yet been studied in this setting. Therefore, the aim of this study is to determine the impact of the COVID-19 pandemic on rural primary care.</w:t>
            </w:r>
          </w:p>
          <w:p w14:paraId="12393726" w14:textId="77777777" w:rsidR="00830702" w:rsidRPr="0009260A" w:rsidRDefault="00830702" w:rsidP="00A868D0">
            <w:pPr>
              <w:rPr>
                <w:rFonts w:ascii="Arial" w:hAnsi="Arial" w:cs="Arial"/>
                <w:sz w:val="22"/>
                <w:szCs w:val="22"/>
              </w:rPr>
            </w:pPr>
          </w:p>
          <w:p w14:paraId="380577E2" w14:textId="77777777" w:rsidR="00830702" w:rsidRPr="0009260A" w:rsidRDefault="00830702" w:rsidP="00A868D0">
            <w:pPr>
              <w:rPr>
                <w:rFonts w:ascii="Arial" w:hAnsi="Arial" w:cs="Arial"/>
                <w:sz w:val="22"/>
                <w:szCs w:val="22"/>
              </w:rPr>
            </w:pPr>
            <w:r w:rsidRPr="0009260A">
              <w:rPr>
                <w:rFonts w:ascii="Arial" w:hAnsi="Arial" w:cs="Arial"/>
                <w:sz w:val="22"/>
                <w:szCs w:val="22"/>
              </w:rPr>
              <w:t xml:space="preserve">We undertook 17 semi-structured interviews with multidisciplinary team members of rural dispensing practices across England from July </w:t>
            </w:r>
            <w:proofErr w:type="spellStart"/>
            <w:r w:rsidRPr="0009260A">
              <w:rPr>
                <w:rFonts w:ascii="Arial" w:hAnsi="Arial" w:cs="Arial"/>
                <w:sz w:val="22"/>
                <w:szCs w:val="22"/>
              </w:rPr>
              <w:t>til</w:t>
            </w:r>
            <w:proofErr w:type="spellEnd"/>
            <w:r w:rsidRPr="0009260A">
              <w:rPr>
                <w:rFonts w:ascii="Arial" w:hAnsi="Arial" w:cs="Arial"/>
                <w:sz w:val="22"/>
                <w:szCs w:val="22"/>
              </w:rPr>
              <w:t xml:space="preserve"> November 2021. Interviews were audio-recorded, </w:t>
            </w:r>
            <w:proofErr w:type="gramStart"/>
            <w:r w:rsidRPr="0009260A">
              <w:rPr>
                <w:rFonts w:ascii="Arial" w:hAnsi="Arial" w:cs="Arial"/>
                <w:sz w:val="22"/>
                <w:szCs w:val="22"/>
              </w:rPr>
              <w:t>transcribed</w:t>
            </w:r>
            <w:proofErr w:type="gramEnd"/>
            <w:r w:rsidRPr="0009260A">
              <w:rPr>
                <w:rFonts w:ascii="Arial" w:hAnsi="Arial" w:cs="Arial"/>
                <w:sz w:val="22"/>
                <w:szCs w:val="22"/>
              </w:rPr>
              <w:t xml:space="preserve"> and </w:t>
            </w:r>
            <w:proofErr w:type="spellStart"/>
            <w:r w:rsidRPr="0009260A">
              <w:rPr>
                <w:rFonts w:ascii="Arial" w:hAnsi="Arial" w:cs="Arial"/>
                <w:sz w:val="22"/>
                <w:szCs w:val="22"/>
              </w:rPr>
              <w:t>anonymised</w:t>
            </w:r>
            <w:proofErr w:type="spellEnd"/>
            <w:r w:rsidRPr="0009260A">
              <w:rPr>
                <w:rFonts w:ascii="Arial" w:hAnsi="Arial" w:cs="Arial"/>
                <w:sz w:val="22"/>
                <w:szCs w:val="22"/>
              </w:rPr>
              <w:t>.</w:t>
            </w:r>
          </w:p>
          <w:p w14:paraId="44D4F317" w14:textId="77777777" w:rsidR="00830702" w:rsidRPr="0009260A" w:rsidRDefault="00830702" w:rsidP="00A868D0">
            <w:pPr>
              <w:rPr>
                <w:rFonts w:ascii="Arial" w:hAnsi="Arial" w:cs="Arial"/>
                <w:sz w:val="22"/>
                <w:szCs w:val="22"/>
              </w:rPr>
            </w:pPr>
          </w:p>
          <w:p w14:paraId="387E98F7" w14:textId="77777777" w:rsidR="00830702" w:rsidRPr="0009260A" w:rsidRDefault="00830702" w:rsidP="00A868D0">
            <w:pPr>
              <w:rPr>
                <w:rFonts w:ascii="Arial" w:hAnsi="Arial" w:cs="Arial"/>
                <w:sz w:val="22"/>
                <w:szCs w:val="22"/>
              </w:rPr>
            </w:pPr>
            <w:r w:rsidRPr="0009260A">
              <w:rPr>
                <w:rFonts w:ascii="Arial" w:hAnsi="Arial" w:cs="Arial"/>
                <w:sz w:val="22"/>
                <w:szCs w:val="22"/>
              </w:rPr>
              <w:t xml:space="preserve">We are seeking an enthusiastic intern to join our team for 6 weeks to learn and undertake a qualitative analysis of interview data using Framework Analysis and </w:t>
            </w:r>
            <w:proofErr w:type="spellStart"/>
            <w:r w:rsidRPr="0009260A">
              <w:rPr>
                <w:rFonts w:ascii="Arial" w:hAnsi="Arial" w:cs="Arial"/>
                <w:sz w:val="22"/>
                <w:szCs w:val="22"/>
              </w:rPr>
              <w:t>Nvivo</w:t>
            </w:r>
            <w:proofErr w:type="spellEnd"/>
            <w:r w:rsidRPr="0009260A">
              <w:rPr>
                <w:rFonts w:ascii="Arial" w:hAnsi="Arial" w:cs="Arial"/>
                <w:sz w:val="22"/>
                <w:szCs w:val="22"/>
              </w:rPr>
              <w:t xml:space="preserve"> 12. This will enable us to identify themes relating to the COVID-19 pandemic and its effect on rural primary care.</w:t>
            </w:r>
          </w:p>
          <w:p w14:paraId="6BBF0CE0" w14:textId="77777777" w:rsidR="00830702" w:rsidRPr="0009260A" w:rsidRDefault="00830702" w:rsidP="00A868D0">
            <w:pPr>
              <w:rPr>
                <w:rFonts w:ascii="Arial" w:hAnsi="Arial" w:cs="Arial"/>
                <w:sz w:val="22"/>
                <w:szCs w:val="22"/>
              </w:rPr>
            </w:pPr>
          </w:p>
          <w:p w14:paraId="1B5DE2B7" w14:textId="77777777" w:rsidR="00830702" w:rsidRPr="0009260A" w:rsidRDefault="00830702" w:rsidP="00A868D0">
            <w:pPr>
              <w:rPr>
                <w:rFonts w:ascii="Arial" w:hAnsi="Arial" w:cs="Arial"/>
                <w:sz w:val="22"/>
                <w:szCs w:val="22"/>
              </w:rPr>
            </w:pPr>
            <w:r w:rsidRPr="0009260A">
              <w:rPr>
                <w:rFonts w:ascii="Arial" w:hAnsi="Arial" w:cs="Arial"/>
                <w:sz w:val="22"/>
                <w:szCs w:val="22"/>
              </w:rPr>
              <w:t>The findings from this study will provide an understanding of the impact of the COVID-19 pandemic on rural primary care and may inform future studies and grant applications. The results from this work will be written up for a peer-reviewed publication. The opportunity to present this work at primary care conferences may also arise.</w:t>
            </w:r>
          </w:p>
          <w:p w14:paraId="7BCF4B56" w14:textId="77777777" w:rsidR="00830702" w:rsidRPr="0009260A" w:rsidRDefault="00830702" w:rsidP="00A868D0">
            <w:pPr>
              <w:rPr>
                <w:rFonts w:ascii="Arial" w:hAnsi="Arial" w:cs="Arial"/>
                <w:sz w:val="22"/>
                <w:szCs w:val="22"/>
              </w:rPr>
            </w:pPr>
          </w:p>
          <w:p w14:paraId="0CE56DD8" w14:textId="77777777" w:rsidR="00830702" w:rsidRDefault="00830702" w:rsidP="00A868D0">
            <w:pPr>
              <w:rPr>
                <w:rFonts w:ascii="Arial" w:hAnsi="Arial" w:cs="Arial"/>
                <w:sz w:val="22"/>
                <w:szCs w:val="22"/>
              </w:rPr>
            </w:pPr>
            <w:r w:rsidRPr="0009260A">
              <w:rPr>
                <w:rFonts w:ascii="Arial" w:hAnsi="Arial" w:cs="Arial"/>
                <w:sz w:val="22"/>
                <w:szCs w:val="22"/>
              </w:rPr>
              <w:t xml:space="preserve">The intern will be supervised by Dr </w:t>
            </w:r>
            <w:proofErr w:type="spellStart"/>
            <w:r w:rsidRPr="0009260A">
              <w:rPr>
                <w:rFonts w:ascii="Arial" w:hAnsi="Arial" w:cs="Arial"/>
                <w:sz w:val="22"/>
                <w:szCs w:val="22"/>
              </w:rPr>
              <w:t>Sinéad</w:t>
            </w:r>
            <w:proofErr w:type="spellEnd"/>
            <w:r w:rsidRPr="0009260A">
              <w:rPr>
                <w:rFonts w:ascii="Arial" w:hAnsi="Arial" w:cs="Arial"/>
                <w:sz w:val="22"/>
                <w:szCs w:val="22"/>
              </w:rPr>
              <w:t xml:space="preserve"> McDonagh and Dr Rosina Cross.</w:t>
            </w:r>
          </w:p>
          <w:p w14:paraId="5A8A1FAC" w14:textId="0AF8FBED" w:rsidR="00830702" w:rsidRPr="0009260A" w:rsidRDefault="00830702" w:rsidP="00A868D0">
            <w:pPr>
              <w:rPr>
                <w:rFonts w:ascii="Arial" w:hAnsi="Arial" w:cs="Arial"/>
                <w:sz w:val="22"/>
                <w:szCs w:val="22"/>
              </w:rPr>
            </w:pPr>
          </w:p>
        </w:tc>
      </w:tr>
      <w:tr w:rsidR="00830702" w:rsidRPr="0009260A" w14:paraId="128994A8"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E342B" w14:textId="77777777" w:rsidR="00830702" w:rsidRPr="0009260A" w:rsidRDefault="00830702" w:rsidP="00A868D0">
            <w:pPr>
              <w:rPr>
                <w:rFonts w:ascii="Arial" w:hAnsi="Arial" w:cs="Arial"/>
                <w:b/>
                <w:bCs/>
                <w:i/>
                <w:iCs/>
                <w:sz w:val="22"/>
                <w:szCs w:val="22"/>
              </w:rPr>
            </w:pPr>
            <w:r w:rsidRPr="0009260A">
              <w:rPr>
                <w:rFonts w:ascii="Arial" w:hAnsi="Arial" w:cs="Arial"/>
                <w:b/>
                <w:bCs/>
                <w:sz w:val="22"/>
                <w:szCs w:val="22"/>
              </w:rPr>
              <w:lastRenderedPageBreak/>
              <w:t>Learning objectives:</w:t>
            </w:r>
          </w:p>
          <w:p w14:paraId="24443442"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develop an understanding of rural primary care practice</w:t>
            </w:r>
          </w:p>
          <w:p w14:paraId="67958B43"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generate an understanding of the impact of the COVID-19 pandemic on rural primary care through qualitative analysis of existing interview data</w:t>
            </w:r>
          </w:p>
          <w:p w14:paraId="6F0C6786"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learn and undertake qualitative analysis techniques</w:t>
            </w:r>
          </w:p>
          <w:p w14:paraId="49EC65E2"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learn how to use NVivo qualitative data analysis software</w:t>
            </w:r>
          </w:p>
          <w:p w14:paraId="0D0D5FA7"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collaborate professionally with members of the primary care research team and members of the public</w:t>
            </w:r>
          </w:p>
          <w:p w14:paraId="551B4742" w14:textId="77777777" w:rsidR="00830702" w:rsidRPr="0009260A" w:rsidRDefault="00830702" w:rsidP="00830702">
            <w:pPr>
              <w:pStyle w:val="ListParagraph"/>
              <w:numPr>
                <w:ilvl w:val="0"/>
                <w:numId w:val="7"/>
              </w:numPr>
              <w:rPr>
                <w:rFonts w:ascii="Arial" w:hAnsi="Arial" w:cs="Arial"/>
                <w:sz w:val="22"/>
                <w:szCs w:val="22"/>
              </w:rPr>
            </w:pPr>
            <w:r w:rsidRPr="0009260A">
              <w:rPr>
                <w:rFonts w:ascii="Arial" w:hAnsi="Arial" w:cs="Arial"/>
                <w:sz w:val="22"/>
                <w:szCs w:val="22"/>
              </w:rPr>
              <w:t>To understand more about patient and public involvement in primary care research</w:t>
            </w:r>
          </w:p>
        </w:tc>
      </w:tr>
      <w:tr w:rsidR="00830702" w:rsidRPr="0009260A" w14:paraId="3F1CAFB8" w14:textId="77777777" w:rsidTr="00A868D0">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8B72A" w14:textId="77777777" w:rsidR="00830702" w:rsidRPr="0009260A" w:rsidRDefault="00830702" w:rsidP="00A868D0">
            <w:pPr>
              <w:rPr>
                <w:rFonts w:ascii="Arial" w:hAnsi="Arial" w:cs="Arial"/>
                <w:b/>
                <w:bCs/>
                <w:sz w:val="22"/>
                <w:szCs w:val="22"/>
              </w:rPr>
            </w:pPr>
            <w:r w:rsidRPr="0009260A">
              <w:rPr>
                <w:rFonts w:ascii="Arial" w:hAnsi="Arial" w:cs="Arial"/>
                <w:b/>
                <w:bCs/>
                <w:sz w:val="22"/>
                <w:szCs w:val="22"/>
              </w:rPr>
              <w:t>Any further information:</w:t>
            </w:r>
          </w:p>
          <w:p w14:paraId="2637A0B3" w14:textId="77777777" w:rsidR="00830702" w:rsidRPr="0009260A" w:rsidRDefault="00830702" w:rsidP="00A868D0">
            <w:pPr>
              <w:rPr>
                <w:rFonts w:ascii="Arial" w:hAnsi="Arial" w:cs="Arial"/>
                <w:sz w:val="22"/>
                <w:szCs w:val="22"/>
              </w:rPr>
            </w:pPr>
            <w:r w:rsidRPr="0009260A">
              <w:rPr>
                <w:rFonts w:ascii="Arial" w:hAnsi="Arial" w:cs="Arial"/>
                <w:sz w:val="22"/>
                <w:szCs w:val="22"/>
              </w:rPr>
              <w:t>Dr Chris Clark (Clinical Senior Lecturer in General Practice) is PI for this project. He will take overall responsibility for and offer senior supervision of this internship. Dr Emma Cockcroft (SPCR postdoctoral research fellow and PPI expert) are also co-applicants on this piece of work and will be available to support the intern over the summer period too.</w:t>
            </w:r>
          </w:p>
        </w:tc>
      </w:tr>
    </w:tbl>
    <w:p w14:paraId="3570389D" w14:textId="77777777" w:rsidR="00830702" w:rsidRDefault="00830702" w:rsidP="00221395">
      <w:pPr>
        <w:rPr>
          <w:rFonts w:ascii="Arial" w:eastAsiaTheme="majorEastAsia" w:hAnsi="Arial" w:cs="Arial"/>
          <w:color w:val="2F5496" w:themeColor="accent1" w:themeShade="BF"/>
          <w:sz w:val="32"/>
          <w:szCs w:val="32"/>
        </w:rPr>
      </w:pPr>
    </w:p>
    <w:p w14:paraId="46AF520F" w14:textId="77777777" w:rsidR="00221395" w:rsidRPr="0009260A" w:rsidRDefault="00221395" w:rsidP="00221395">
      <w:pPr>
        <w:pStyle w:val="Heading1"/>
        <w:rPr>
          <w:rFonts w:ascii="Arial" w:hAnsi="Arial" w:cs="Arial"/>
        </w:rPr>
      </w:pPr>
      <w:r w:rsidRPr="0009260A">
        <w:rPr>
          <w:rFonts w:ascii="Arial" w:hAnsi="Arial" w:cs="Arial"/>
        </w:rPr>
        <w:t xml:space="preserve">National School for Primary Care Research </w:t>
      </w:r>
    </w:p>
    <w:p w14:paraId="4EEBD1FB" w14:textId="77777777" w:rsidR="00221395" w:rsidRPr="0009260A" w:rsidRDefault="00221395" w:rsidP="00221395">
      <w:pPr>
        <w:pStyle w:val="Heading1"/>
        <w:rPr>
          <w:rFonts w:ascii="Arial" w:hAnsi="Arial" w:cs="Arial"/>
        </w:rPr>
      </w:pPr>
      <w:r w:rsidRPr="0009260A">
        <w:rPr>
          <w:rFonts w:ascii="Arial" w:hAnsi="Arial" w:cs="Arial"/>
        </w:rPr>
        <w:t>Summer 2022 Internships with the Exeter Collaboration for Academic Primary Care (</w:t>
      </w:r>
      <w:proofErr w:type="spellStart"/>
      <w:r w:rsidRPr="0009260A">
        <w:rPr>
          <w:rFonts w:ascii="Arial" w:hAnsi="Arial" w:cs="Arial"/>
        </w:rPr>
        <w:t>APEx</w:t>
      </w:r>
      <w:proofErr w:type="spellEnd"/>
      <w:r w:rsidRPr="0009260A">
        <w:rPr>
          <w:rFonts w:ascii="Arial" w:hAnsi="Arial" w:cs="Arial"/>
        </w:rPr>
        <w:t>)</w:t>
      </w:r>
    </w:p>
    <w:p w14:paraId="47E35D6E" w14:textId="77777777" w:rsidR="00221395" w:rsidRPr="0009260A" w:rsidRDefault="00221395" w:rsidP="00221395">
      <w:pPr>
        <w:rPr>
          <w:rFonts w:ascii="Arial" w:hAnsi="Arial" w:cs="Arial"/>
        </w:rPr>
      </w:pPr>
    </w:p>
    <w:p w14:paraId="7884173B" w14:textId="77777777" w:rsidR="00221395" w:rsidRPr="0009260A" w:rsidRDefault="00221395" w:rsidP="00221395">
      <w:pPr>
        <w:pStyle w:val="Heading2"/>
        <w:rPr>
          <w:rFonts w:ascii="Arial" w:hAnsi="Arial" w:cs="Arial"/>
        </w:rPr>
      </w:pPr>
      <w:r w:rsidRPr="0009260A">
        <w:rPr>
          <w:rFonts w:ascii="Arial" w:hAnsi="Arial" w:cs="Arial"/>
        </w:rPr>
        <w:t>Guidance notes and application form for undergraduate students</w:t>
      </w:r>
    </w:p>
    <w:p w14:paraId="7E7C1D34" w14:textId="77777777" w:rsidR="00221395" w:rsidRPr="00283932" w:rsidRDefault="00221395" w:rsidP="00221395">
      <w:pPr>
        <w:spacing w:line="360" w:lineRule="auto"/>
        <w:jc w:val="both"/>
        <w:rPr>
          <w:rFonts w:ascii="Arial" w:hAnsi="Arial" w:cs="Arial"/>
          <w:b/>
          <w:bCs/>
        </w:rPr>
      </w:pPr>
    </w:p>
    <w:p w14:paraId="7A794DF2" w14:textId="77777777" w:rsidR="00221395" w:rsidRPr="00283932" w:rsidRDefault="00221395" w:rsidP="00221395">
      <w:pPr>
        <w:spacing w:line="360" w:lineRule="auto"/>
        <w:jc w:val="both"/>
        <w:rPr>
          <w:rFonts w:ascii="Arial" w:hAnsi="Arial" w:cs="Arial"/>
        </w:rPr>
      </w:pPr>
      <w:r w:rsidRPr="00283932">
        <w:rPr>
          <w:rFonts w:ascii="Arial" w:hAnsi="Arial" w:cs="Arial"/>
        </w:rPr>
        <w:t>The Exeter Collaboration for Academic Primary Care (</w:t>
      </w:r>
      <w:proofErr w:type="spellStart"/>
      <w:r w:rsidRPr="00283932">
        <w:rPr>
          <w:rFonts w:ascii="Arial" w:hAnsi="Arial" w:cs="Arial"/>
        </w:rPr>
        <w:t>APEx</w:t>
      </w:r>
      <w:proofErr w:type="spellEnd"/>
      <w:r w:rsidRPr="00283932">
        <w:rPr>
          <w:rFonts w:ascii="Arial" w:hAnsi="Arial" w:cs="Arial"/>
        </w:rPr>
        <w:t xml:space="preserve">) is delighted to invite talented undergraduate students, from </w:t>
      </w:r>
      <w:r w:rsidRPr="00283932">
        <w:rPr>
          <w:rFonts w:ascii="Arial" w:hAnsi="Arial" w:cs="Arial"/>
          <w:i/>
          <w:iCs/>
        </w:rPr>
        <w:t>any</w:t>
      </w:r>
      <w:r w:rsidRPr="00283932">
        <w:rPr>
          <w:rFonts w:ascii="Arial" w:hAnsi="Arial" w:cs="Arial"/>
        </w:rPr>
        <w:t xml:space="preserve"> course and from any University, to apply for a School for Primary Care Research Summer Internship. These internships have been developed with a view to supporting students’ interests in a career in research, with a specific focus on academic primary care. </w:t>
      </w:r>
    </w:p>
    <w:p w14:paraId="1AB03913" w14:textId="77777777" w:rsidR="00221395" w:rsidRPr="00283932" w:rsidRDefault="00221395" w:rsidP="00221395">
      <w:pPr>
        <w:spacing w:line="360" w:lineRule="auto"/>
        <w:jc w:val="both"/>
        <w:rPr>
          <w:rFonts w:ascii="Arial" w:hAnsi="Arial" w:cs="Arial"/>
        </w:rPr>
      </w:pPr>
    </w:p>
    <w:p w14:paraId="758A40A0" w14:textId="77777777" w:rsidR="00221395" w:rsidRPr="00283932" w:rsidRDefault="00221395" w:rsidP="00221395">
      <w:pPr>
        <w:spacing w:line="360" w:lineRule="auto"/>
        <w:jc w:val="both"/>
        <w:rPr>
          <w:rFonts w:ascii="Arial" w:hAnsi="Arial" w:cs="Arial"/>
        </w:rPr>
      </w:pPr>
      <w:r w:rsidRPr="00283932">
        <w:rPr>
          <w:rFonts w:ascii="Arial" w:hAnsi="Arial" w:cs="Arial"/>
        </w:rPr>
        <w:t xml:space="preserve">There are two internships being offered by </w:t>
      </w:r>
      <w:proofErr w:type="spellStart"/>
      <w:r w:rsidRPr="00283932">
        <w:rPr>
          <w:rFonts w:ascii="Arial" w:hAnsi="Arial" w:cs="Arial"/>
        </w:rPr>
        <w:t>APEx</w:t>
      </w:r>
      <w:proofErr w:type="spellEnd"/>
      <w:r w:rsidRPr="00283932">
        <w:rPr>
          <w:rFonts w:ascii="Arial" w:hAnsi="Arial" w:cs="Arial"/>
        </w:rPr>
        <w:t xml:space="preserve"> for Summer 2022:</w:t>
      </w:r>
    </w:p>
    <w:p w14:paraId="53DE3934"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 xml:space="preserve">One post is reserved for a non-medical undergraduate (this includes those training to be allied health professionals, medical </w:t>
      </w:r>
      <w:proofErr w:type="gramStart"/>
      <w:r w:rsidRPr="00283932">
        <w:rPr>
          <w:rFonts w:ascii="Arial" w:hAnsi="Arial" w:cs="Arial"/>
        </w:rPr>
        <w:t>imaging</w:t>
      </w:r>
      <w:proofErr w:type="gramEnd"/>
      <w:r w:rsidRPr="00283932">
        <w:rPr>
          <w:rFonts w:ascii="Arial" w:hAnsi="Arial" w:cs="Arial"/>
        </w:rPr>
        <w:t xml:space="preserve"> and medical sciences students, along with statisticians for example, or biology undergraduates, etc.).</w:t>
      </w:r>
    </w:p>
    <w:p w14:paraId="0F455C21"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Internships will last six weeks and will take place between 20</w:t>
      </w:r>
      <w:r w:rsidRPr="00283932">
        <w:rPr>
          <w:rFonts w:ascii="Arial" w:hAnsi="Arial" w:cs="Arial"/>
          <w:vertAlign w:val="superscript"/>
        </w:rPr>
        <w:t>th</w:t>
      </w:r>
      <w:r w:rsidRPr="00283932">
        <w:rPr>
          <w:rFonts w:ascii="Arial" w:hAnsi="Arial" w:cs="Arial"/>
        </w:rPr>
        <w:t xml:space="preserve"> June and 23</w:t>
      </w:r>
      <w:r w:rsidRPr="00283932">
        <w:rPr>
          <w:rFonts w:ascii="Arial" w:hAnsi="Arial" w:cs="Arial"/>
          <w:vertAlign w:val="superscript"/>
        </w:rPr>
        <w:t>rd</w:t>
      </w:r>
      <w:r w:rsidRPr="00283932">
        <w:rPr>
          <w:rFonts w:ascii="Arial" w:hAnsi="Arial" w:cs="Arial"/>
        </w:rPr>
        <w:t xml:space="preserve"> September.</w:t>
      </w:r>
    </w:p>
    <w:p w14:paraId="72EC2877"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 xml:space="preserve">A bursary of £1,000 will be available to support each intern. </w:t>
      </w:r>
    </w:p>
    <w:p w14:paraId="68D94C32"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The start date and use of funds are flexible, will be agreed with the research lead in advance, and can be tailored to the individual and proposed project.</w:t>
      </w:r>
    </w:p>
    <w:p w14:paraId="734D1AD0" w14:textId="77777777" w:rsidR="00221395" w:rsidRPr="00283932" w:rsidRDefault="00221395" w:rsidP="00221395">
      <w:pPr>
        <w:pStyle w:val="ListParagraph"/>
        <w:spacing w:line="360" w:lineRule="auto"/>
        <w:jc w:val="both"/>
        <w:rPr>
          <w:rFonts w:ascii="Arial" w:hAnsi="Arial" w:cs="Arial"/>
        </w:rPr>
      </w:pPr>
    </w:p>
    <w:p w14:paraId="700A990B" w14:textId="77777777" w:rsidR="00221395" w:rsidRPr="00283932" w:rsidRDefault="00221395" w:rsidP="00221395">
      <w:pPr>
        <w:spacing w:line="360" w:lineRule="auto"/>
        <w:jc w:val="both"/>
        <w:rPr>
          <w:rFonts w:ascii="Arial" w:hAnsi="Arial" w:cs="Arial"/>
          <w:color w:val="000000" w:themeColor="text1"/>
        </w:rPr>
      </w:pPr>
      <w:r w:rsidRPr="00283932">
        <w:rPr>
          <w:rFonts w:ascii="Arial" w:hAnsi="Arial" w:cs="Arial"/>
          <w:shd w:val="clear" w:color="auto" w:fill="FFFFFF"/>
        </w:rPr>
        <w:lastRenderedPageBreak/>
        <w:t xml:space="preserve">During the Summer placement, interns will produce a piece of primary care-focussed academic work and will be given the opportunity to later present their work at the NIHR National School for Primary Care Research annual showcase event. </w:t>
      </w:r>
      <w:r w:rsidRPr="00283932">
        <w:rPr>
          <w:rFonts w:ascii="Arial" w:hAnsi="Arial" w:cs="Arial"/>
        </w:rPr>
        <w:t xml:space="preserve">Students will gain </w:t>
      </w:r>
      <w:r w:rsidRPr="00283932">
        <w:rPr>
          <w:rFonts w:ascii="Arial" w:hAnsi="Arial" w:cs="Arial"/>
          <w:color w:val="000000" w:themeColor="text1"/>
        </w:rPr>
        <w:t xml:space="preserve">hands-on experience of primary care research whilst under the supervision of a specialised team of mentors and supervisors. Experiences may include training in research methods, literature reviewing, designing a research study, analysis of secondary data, and attendance at team meetings and seminars. Successful students may also seek opportunities for ongoing support from their research lead </w:t>
      </w:r>
      <w:proofErr w:type="gramStart"/>
      <w:r w:rsidRPr="00283932">
        <w:rPr>
          <w:rFonts w:ascii="Arial" w:hAnsi="Arial" w:cs="Arial"/>
          <w:color w:val="000000" w:themeColor="text1"/>
        </w:rPr>
        <w:t>in order to</w:t>
      </w:r>
      <w:proofErr w:type="gramEnd"/>
      <w:r w:rsidRPr="00283932">
        <w:rPr>
          <w:rFonts w:ascii="Arial" w:hAnsi="Arial" w:cs="Arial"/>
          <w:color w:val="000000" w:themeColor="text1"/>
        </w:rPr>
        <w:t xml:space="preserve"> publish their project work.</w:t>
      </w:r>
    </w:p>
    <w:p w14:paraId="619E2205" w14:textId="77777777" w:rsidR="00221395" w:rsidRPr="00283932" w:rsidRDefault="00221395" w:rsidP="00221395">
      <w:pPr>
        <w:spacing w:line="360" w:lineRule="auto"/>
        <w:jc w:val="both"/>
        <w:rPr>
          <w:rFonts w:ascii="Arial" w:hAnsi="Arial" w:cs="Arial"/>
          <w:shd w:val="clear" w:color="auto" w:fill="FFFFFF"/>
        </w:rPr>
      </w:pPr>
    </w:p>
    <w:p w14:paraId="0A8C10BB" w14:textId="77777777" w:rsidR="00221395" w:rsidRPr="00283932" w:rsidRDefault="00221395" w:rsidP="00221395">
      <w:pPr>
        <w:spacing w:line="360" w:lineRule="auto"/>
        <w:jc w:val="both"/>
        <w:rPr>
          <w:rFonts w:ascii="Arial" w:hAnsi="Arial" w:cs="Arial"/>
          <w:shd w:val="clear" w:color="auto" w:fill="FFFFFF"/>
        </w:rPr>
      </w:pPr>
      <w:r w:rsidRPr="00283932">
        <w:rPr>
          <w:rFonts w:ascii="Arial" w:hAnsi="Arial" w:cs="Arial"/>
          <w:shd w:val="clear" w:color="auto" w:fill="FFFFFF"/>
        </w:rPr>
        <w:t>The Exeter Collaboration for Academic Primary Care (</w:t>
      </w:r>
      <w:proofErr w:type="spellStart"/>
      <w:r w:rsidRPr="00283932">
        <w:rPr>
          <w:rFonts w:ascii="Arial" w:hAnsi="Arial" w:cs="Arial"/>
          <w:shd w:val="clear" w:color="auto" w:fill="FFFFFF"/>
        </w:rPr>
        <w:t>APEx</w:t>
      </w:r>
      <w:proofErr w:type="spellEnd"/>
      <w:r w:rsidRPr="00283932">
        <w:rPr>
          <w:rFonts w:ascii="Arial" w:hAnsi="Arial" w:cs="Arial"/>
          <w:shd w:val="clear" w:color="auto" w:fill="FFFFFF"/>
        </w:rPr>
        <w:t xml:space="preserve">) is a multidisciplinary team within the College of Medicine and Health at the University of Exeter. The collaboration’s excellence in academic primary care is reflected in its status as one of the nine departments which form the NIHR’s National School for Primary Care 2021–2026.  Further information about the </w:t>
      </w:r>
      <w:proofErr w:type="spellStart"/>
      <w:r w:rsidRPr="00283932">
        <w:rPr>
          <w:rFonts w:ascii="Arial" w:hAnsi="Arial" w:cs="Arial"/>
          <w:shd w:val="clear" w:color="auto" w:fill="FFFFFF"/>
        </w:rPr>
        <w:t>APEx</w:t>
      </w:r>
      <w:proofErr w:type="spellEnd"/>
      <w:r w:rsidRPr="00283932">
        <w:rPr>
          <w:rFonts w:ascii="Arial" w:hAnsi="Arial" w:cs="Arial"/>
          <w:shd w:val="clear" w:color="auto" w:fill="FFFFFF"/>
        </w:rPr>
        <w:t xml:space="preserve"> team and our core research interests can be found on the website </w:t>
      </w:r>
      <w:hyperlink r:id="rId7" w:history="1">
        <w:r w:rsidRPr="00283932">
          <w:rPr>
            <w:rStyle w:val="Hyperlink"/>
            <w:rFonts w:ascii="Arial" w:hAnsi="Arial" w:cs="Arial"/>
            <w:shd w:val="clear" w:color="auto" w:fill="FFFFFF"/>
          </w:rPr>
          <w:t>http://medicine.exeter.ac.uk/research/healthresearch/apex/</w:t>
        </w:r>
      </w:hyperlink>
    </w:p>
    <w:p w14:paraId="3A6A9386" w14:textId="77777777" w:rsidR="00221395" w:rsidRPr="0009260A" w:rsidRDefault="00221395" w:rsidP="00221395">
      <w:pPr>
        <w:spacing w:line="360" w:lineRule="auto"/>
        <w:jc w:val="both"/>
        <w:rPr>
          <w:rFonts w:ascii="Arial" w:hAnsi="Arial" w:cs="Arial"/>
          <w:color w:val="000000"/>
          <w:sz w:val="24"/>
          <w:szCs w:val="24"/>
        </w:rPr>
      </w:pPr>
      <w:r w:rsidRPr="0009260A">
        <w:rPr>
          <w:rFonts w:ascii="Arial" w:hAnsi="Arial" w:cs="Arial"/>
          <w:noProof/>
        </w:rPr>
        <mc:AlternateContent>
          <mc:Choice Requires="wps">
            <w:drawing>
              <wp:anchor distT="0" distB="0" distL="114300" distR="114300" simplePos="0" relativeHeight="251661312" behindDoc="0" locked="0" layoutInCell="1" allowOverlap="1" wp14:anchorId="02937ABE" wp14:editId="6ED878F4">
                <wp:simplePos x="0" y="0"/>
                <wp:positionH relativeFrom="column">
                  <wp:posOffset>0</wp:posOffset>
                </wp:positionH>
                <wp:positionV relativeFrom="paragraph">
                  <wp:posOffset>414655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5D510B" w14:textId="77777777" w:rsidR="00221395" w:rsidRPr="009476D9" w:rsidRDefault="00221395" w:rsidP="00221395">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8"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9"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1FFACA72" w14:textId="77777777" w:rsidR="00221395" w:rsidRPr="009476D9" w:rsidRDefault="00221395" w:rsidP="00221395">
                            <w:pPr>
                              <w:pStyle w:val="ListParagraph"/>
                              <w:numPr>
                                <w:ilvl w:val="0"/>
                                <w:numId w:val="3"/>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Pr>
                                <w:rFonts w:ascii="Arial" w:hAnsi="Arial" w:cs="Arial"/>
                                <w:sz w:val="24"/>
                                <w:szCs w:val="24"/>
                              </w:rPr>
                              <w:t>5</w:t>
                            </w:r>
                            <w:r w:rsidRPr="009476D9">
                              <w:rPr>
                                <w:rFonts w:ascii="Arial" w:hAnsi="Arial" w:cs="Arial"/>
                                <w:sz w:val="24"/>
                                <w:szCs w:val="24"/>
                              </w:rPr>
                              <w:t>)</w:t>
                            </w:r>
                          </w:p>
                          <w:p w14:paraId="73353AC6" w14:textId="77777777" w:rsidR="00221395" w:rsidRPr="009476D9" w:rsidRDefault="00221395" w:rsidP="00221395">
                            <w:pPr>
                              <w:pStyle w:val="ListParagraph"/>
                              <w:numPr>
                                <w:ilvl w:val="0"/>
                                <w:numId w:val="3"/>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937ABE" id="_x0000_t202" coordsize="21600,21600" o:spt="202" path="m,l,21600r21600,l21600,xe">
                <v:stroke joinstyle="miter"/>
                <v:path gradientshapeok="t" o:connecttype="rect"/>
              </v:shapetype>
              <v:shape id="Text Box 3" o:spid="_x0000_s1026" type="#_x0000_t202" style="position:absolute;left:0;text-align:left;margin-left:0;margin-top:32.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DRy4VXdAAAABwEAAA8AAABkcnMvZG93bnJldi54bWxM&#10;j71Ow0AQhHsk3uG0SHTkTCwH43gdoSA6ipBE1BffYjvcj+W7JDZPz1KRcmdGM9+Wq9EacaYhdN4h&#10;PM4SEORqrzvXIOx3bw85iBCV08p4RwgTBVhVtzelKrS/uA86b2MjuMSFQiG0MfaFlKFuyaow8z05&#10;9r78YFXkc2ikHtSFy62R8yRZSKs6xwut6mndUv29PVkEPWXrSZsfvT9+Pj1vvN5t3sMr4v3d+LIE&#10;EWmM/2H4w2d0qJjp4E9OB2EQ+JGIsMhSEOzO85yFA0KapSnIqpTX/NUvAAAA//8DAFBLAQItABQA&#10;BgAIAAAAIQC2gziS/gAAAOEBAAATAAAAAAAAAAAAAAAAAAAAAABbQ29udGVudF9UeXBlc10ueG1s&#10;UEsBAi0AFAAGAAgAAAAhADj9If/WAAAAlAEAAAsAAAAAAAAAAAAAAAAALwEAAF9yZWxzLy5yZWxz&#10;UEsBAi0AFAAGAAgAAAAhAPKATSolAgAAUwQAAA4AAAAAAAAAAAAAAAAALgIAAGRycy9lMm9Eb2Mu&#10;eG1sUEsBAi0AFAAGAAgAAAAhADRy4VXdAAAABwEAAA8AAAAAAAAAAAAAAAAAfwQAAGRycy9kb3du&#10;cmV2LnhtbFBLBQYAAAAABAAEAPMAAACJBQAAAAA=&#10;" filled="f" strokeweight=".5pt">
                <v:textbox style="mso-fit-shape-to-text:t">
                  <w:txbxContent>
                    <w:p w14:paraId="1D5D510B" w14:textId="77777777" w:rsidR="00221395" w:rsidRPr="009476D9" w:rsidRDefault="00221395" w:rsidP="00221395">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10"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11"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1FFACA72" w14:textId="77777777" w:rsidR="00221395" w:rsidRPr="009476D9" w:rsidRDefault="00221395" w:rsidP="00221395">
                      <w:pPr>
                        <w:pStyle w:val="ListParagraph"/>
                        <w:numPr>
                          <w:ilvl w:val="0"/>
                          <w:numId w:val="3"/>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Pr>
                          <w:rFonts w:ascii="Arial" w:hAnsi="Arial" w:cs="Arial"/>
                          <w:sz w:val="24"/>
                          <w:szCs w:val="24"/>
                        </w:rPr>
                        <w:t>5</w:t>
                      </w:r>
                      <w:r w:rsidRPr="009476D9">
                        <w:rPr>
                          <w:rFonts w:ascii="Arial" w:hAnsi="Arial" w:cs="Arial"/>
                          <w:sz w:val="24"/>
                          <w:szCs w:val="24"/>
                        </w:rPr>
                        <w:t>)</w:t>
                      </w:r>
                    </w:p>
                    <w:p w14:paraId="73353AC6" w14:textId="77777777" w:rsidR="00221395" w:rsidRPr="009476D9" w:rsidRDefault="00221395" w:rsidP="00221395">
                      <w:pPr>
                        <w:pStyle w:val="ListParagraph"/>
                        <w:numPr>
                          <w:ilvl w:val="0"/>
                          <w:numId w:val="3"/>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v:textbox>
                <w10:wrap type="square"/>
              </v:shape>
            </w:pict>
          </mc:Fallback>
        </mc:AlternateContent>
      </w:r>
    </w:p>
    <w:p w14:paraId="25AA615C" w14:textId="77777777" w:rsidR="00221395" w:rsidRDefault="00221395" w:rsidP="00221395">
      <w:pPr>
        <w:spacing w:line="360" w:lineRule="auto"/>
        <w:jc w:val="both"/>
        <w:rPr>
          <w:rFonts w:ascii="Arial" w:hAnsi="Arial" w:cs="Arial"/>
          <w:sz w:val="24"/>
          <w:szCs w:val="24"/>
        </w:rPr>
      </w:pPr>
    </w:p>
    <w:p w14:paraId="1465CC8F" w14:textId="77777777" w:rsidR="00221395" w:rsidRPr="00283932" w:rsidRDefault="00221395" w:rsidP="00221395">
      <w:pPr>
        <w:spacing w:line="360" w:lineRule="auto"/>
        <w:jc w:val="both"/>
        <w:rPr>
          <w:rFonts w:ascii="Arial" w:hAnsi="Arial" w:cs="Arial"/>
          <w:color w:val="000000" w:themeColor="text1"/>
          <w:lang w:eastAsia="en-GB"/>
        </w:rPr>
      </w:pPr>
      <w:r w:rsidRPr="00283932">
        <w:rPr>
          <w:rFonts w:ascii="Arial" w:hAnsi="Arial" w:cs="Arial"/>
        </w:rPr>
        <w:t>Successful applicants will be notified by Friday 20</w:t>
      </w:r>
      <w:r w:rsidRPr="00283932">
        <w:rPr>
          <w:rFonts w:ascii="Arial" w:hAnsi="Arial" w:cs="Arial"/>
          <w:vertAlign w:val="superscript"/>
        </w:rPr>
        <w:t>th</w:t>
      </w:r>
      <w:r w:rsidRPr="00283932">
        <w:rPr>
          <w:rFonts w:ascii="Arial" w:hAnsi="Arial" w:cs="Arial"/>
        </w:rPr>
        <w:t xml:space="preserve"> May 2022. Applications will be scored independently by three members of the core </w:t>
      </w:r>
      <w:proofErr w:type="spellStart"/>
      <w:r w:rsidRPr="00283932">
        <w:rPr>
          <w:rFonts w:ascii="Arial" w:hAnsi="Arial" w:cs="Arial"/>
        </w:rPr>
        <w:t>APEx</w:t>
      </w:r>
      <w:proofErr w:type="spellEnd"/>
      <w:r w:rsidRPr="00283932">
        <w:rPr>
          <w:rFonts w:ascii="Arial" w:hAnsi="Arial" w:cs="Arial"/>
        </w:rPr>
        <w:t xml:space="preserve"> team, followed by discussion and agreement on the two highest scoring applicants. Selection will be based on criteria including:</w:t>
      </w:r>
    </w:p>
    <w:p w14:paraId="20653E07"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 xml:space="preserve">evidence of commitment to primary care </w:t>
      </w:r>
      <w:proofErr w:type="gramStart"/>
      <w:r w:rsidRPr="00283932">
        <w:rPr>
          <w:rFonts w:ascii="Arial" w:hAnsi="Arial" w:cs="Arial"/>
        </w:rPr>
        <w:t>scholarship;</w:t>
      </w:r>
      <w:proofErr w:type="gramEnd"/>
    </w:p>
    <w:p w14:paraId="67094F3C"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 xml:space="preserve">critical thinking and reflexivity about how this award will support your future professional </w:t>
      </w:r>
      <w:proofErr w:type="gramStart"/>
      <w:r w:rsidRPr="00283932">
        <w:rPr>
          <w:rFonts w:ascii="Arial" w:hAnsi="Arial" w:cs="Arial"/>
        </w:rPr>
        <w:t>growth;</w:t>
      </w:r>
      <w:proofErr w:type="gramEnd"/>
    </w:p>
    <w:p w14:paraId="6B318F94"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and creativity and commitment to making an active contribution during the internship to the primary care knowledge field.</w:t>
      </w:r>
    </w:p>
    <w:p w14:paraId="675E1859" w14:textId="77777777" w:rsidR="00221395" w:rsidRPr="00283932" w:rsidRDefault="00221395" w:rsidP="00221395">
      <w:pPr>
        <w:pStyle w:val="ListParagraph"/>
        <w:numPr>
          <w:ilvl w:val="0"/>
          <w:numId w:val="2"/>
        </w:numPr>
        <w:spacing w:line="360" w:lineRule="auto"/>
        <w:jc w:val="both"/>
        <w:rPr>
          <w:rFonts w:ascii="Arial" w:hAnsi="Arial" w:cs="Arial"/>
          <w:color w:val="000000"/>
        </w:rPr>
      </w:pPr>
      <w:r w:rsidRPr="00283932">
        <w:rPr>
          <w:rFonts w:ascii="Arial" w:hAnsi="Arial" w:cs="Arial"/>
          <w:color w:val="000000"/>
        </w:rPr>
        <w:t>Patient and Public Involvement is central to all our research themes.</w:t>
      </w:r>
    </w:p>
    <w:p w14:paraId="1FD90AA4" w14:textId="77777777" w:rsidR="00221395" w:rsidRPr="0009260A" w:rsidRDefault="00221395" w:rsidP="00221395">
      <w:pPr>
        <w:rPr>
          <w:rFonts w:ascii="Arial" w:hAnsi="Arial" w:cs="Arial"/>
          <w:color w:val="000000"/>
          <w:sz w:val="24"/>
          <w:szCs w:val="24"/>
        </w:rPr>
      </w:pPr>
      <w:r w:rsidRPr="0009260A">
        <w:rPr>
          <w:rFonts w:ascii="Arial" w:hAnsi="Arial" w:cs="Arial"/>
          <w:color w:val="000000"/>
          <w:sz w:val="24"/>
          <w:szCs w:val="24"/>
        </w:rPr>
        <w:br w:type="page"/>
      </w:r>
    </w:p>
    <w:p w14:paraId="6479F62A" w14:textId="77777777" w:rsidR="00221395" w:rsidRPr="0009260A" w:rsidRDefault="00221395" w:rsidP="00221395">
      <w:pPr>
        <w:pStyle w:val="Heading2"/>
        <w:rPr>
          <w:rFonts w:ascii="Arial" w:hAnsi="Arial" w:cs="Arial"/>
        </w:rPr>
      </w:pPr>
      <w:r w:rsidRPr="0009260A">
        <w:rPr>
          <w:rFonts w:ascii="Arial" w:hAnsi="Arial" w:cs="Arial"/>
        </w:rPr>
        <w:lastRenderedPageBreak/>
        <w:t xml:space="preserve">Feedback from the </w:t>
      </w:r>
      <w:proofErr w:type="spellStart"/>
      <w:r w:rsidRPr="0009260A">
        <w:rPr>
          <w:rFonts w:ascii="Arial" w:hAnsi="Arial" w:cs="Arial"/>
        </w:rPr>
        <w:t>APEx</w:t>
      </w:r>
      <w:proofErr w:type="spellEnd"/>
      <w:r w:rsidRPr="0009260A">
        <w:rPr>
          <w:rFonts w:ascii="Arial" w:hAnsi="Arial" w:cs="Arial"/>
        </w:rPr>
        <w:t xml:space="preserve"> Summer ’21 interns</w:t>
      </w:r>
    </w:p>
    <w:p w14:paraId="35E59920" w14:textId="77777777" w:rsidR="00221395" w:rsidRPr="0009260A" w:rsidRDefault="00221395" w:rsidP="00221395">
      <w:pPr>
        <w:autoSpaceDE w:val="0"/>
        <w:autoSpaceDN w:val="0"/>
        <w:adjustRightInd w:val="0"/>
        <w:spacing w:after="0" w:line="240" w:lineRule="auto"/>
        <w:jc w:val="both"/>
        <w:rPr>
          <w:rFonts w:ascii="Arial" w:hAnsi="Arial" w:cs="Arial"/>
          <w:i/>
          <w:iCs/>
          <w:color w:val="000000"/>
          <w:sz w:val="20"/>
          <w:szCs w:val="20"/>
        </w:rPr>
      </w:pPr>
    </w:p>
    <w:p w14:paraId="443041BB" w14:textId="77777777" w:rsidR="00221395" w:rsidRPr="0009260A" w:rsidRDefault="00221395" w:rsidP="00221395">
      <w:pPr>
        <w:autoSpaceDE w:val="0"/>
        <w:autoSpaceDN w:val="0"/>
        <w:adjustRightInd w:val="0"/>
        <w:spacing w:after="0" w:line="240" w:lineRule="auto"/>
        <w:jc w:val="right"/>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59264" behindDoc="0" locked="0" layoutInCell="1" allowOverlap="1" wp14:anchorId="01A50FC0" wp14:editId="3459DA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A93EDC"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really enjoyed being part of the Di-Facto team last summer for my internship. My goal and desire to do this internship was to see how research looks like in the real world. John was really great at replying to all of my emails which may have contained questions about things I wasn’t sure about.</w:t>
                            </w:r>
                          </w:p>
                          <w:p w14:paraId="64DD5CC7"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1B3D3CD9"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175422A8"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DiFacto’s website and twitter.</w:t>
                            </w:r>
                          </w:p>
                          <w:p w14:paraId="11C247FF"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6550C79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6706EB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0F7C54A4"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2FC7CF40"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1F66A285"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F757AB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have definitely come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18F2AE3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112D3C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3A53DBBA"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3E2145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Also, despite it being great to have freedom on what could be done within the internship, I found this a bit stressful initially. When John helped me to narrow down the options this was more useful. It is a change going from University teaching to being a given a choice of not only what to be interested in, but how to contribute to this. Although others may have a clearer aim than I did initially!</w:t>
                            </w:r>
                          </w:p>
                          <w:p w14:paraId="1D6AFB40"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2C358CE9" w14:textId="77777777" w:rsidR="00221395" w:rsidRDefault="00221395" w:rsidP="00221395">
                            <w:pPr>
                              <w:autoSpaceDE w:val="0"/>
                              <w:autoSpaceDN w:val="0"/>
                              <w:adjustRightInd w:val="0"/>
                              <w:spacing w:after="0" w:line="240" w:lineRule="auto"/>
                              <w:jc w:val="both"/>
                              <w:rPr>
                                <w:rFonts w:ascii="Arial" w:hAnsi="Arial" w:cs="Arial"/>
                                <w:i/>
                                <w:iCs/>
                                <w:sz w:val="20"/>
                                <w:szCs w:val="20"/>
                              </w:rPr>
                            </w:pPr>
                          </w:p>
                          <w:p w14:paraId="1D6B8523"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A50FC0" id="Text Box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51A93EDC"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really enjoyed being part of the Di-Facto team last summer for my internship. My goal and desire to do this internship was to see how research looks like in the real world. John was really great at replying to all of my emails which may have contained questions about things I wasn’t sure about.</w:t>
                      </w:r>
                    </w:p>
                    <w:p w14:paraId="64DD5CC7"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1B3D3CD9"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175422A8"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DiFacto’s website and twitter.</w:t>
                      </w:r>
                    </w:p>
                    <w:p w14:paraId="11C247FF"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6550C79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6706EB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0F7C54A4"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2FC7CF40"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1F66A285"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F757AB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have definitely come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18F2AE3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112D3C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3A53DBBA"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3E2145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Also, despite it being great to have freedom on what could be done within the internship, I found this a bit stressful initially. When John helped me to narrow down the options this was more useful. It is a change going from University teaching to being a given a choice of not only what to be interested in, but how to contribute to this. Although others may have a clearer aim than I did initially!</w:t>
                      </w:r>
                    </w:p>
                    <w:p w14:paraId="1D6AFB40"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2C358CE9" w14:textId="77777777" w:rsidR="00221395" w:rsidRDefault="00221395" w:rsidP="00221395">
                      <w:pPr>
                        <w:autoSpaceDE w:val="0"/>
                        <w:autoSpaceDN w:val="0"/>
                        <w:adjustRightInd w:val="0"/>
                        <w:spacing w:after="0" w:line="240" w:lineRule="auto"/>
                        <w:jc w:val="both"/>
                        <w:rPr>
                          <w:rFonts w:ascii="Arial" w:hAnsi="Arial" w:cs="Arial"/>
                          <w:i/>
                          <w:iCs/>
                          <w:sz w:val="20"/>
                          <w:szCs w:val="20"/>
                        </w:rPr>
                      </w:pPr>
                    </w:p>
                    <w:p w14:paraId="1D6B8523"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v:textbox>
                <w10:wrap type="square"/>
              </v:shape>
            </w:pict>
          </mc:Fallback>
        </mc:AlternateContent>
      </w:r>
    </w:p>
    <w:p w14:paraId="0A568C5C" w14:textId="77777777" w:rsidR="00221395" w:rsidRPr="0009260A" w:rsidRDefault="00221395" w:rsidP="00221395">
      <w:pPr>
        <w:autoSpaceDE w:val="0"/>
        <w:autoSpaceDN w:val="0"/>
        <w:adjustRightInd w:val="0"/>
        <w:spacing w:after="0" w:line="240" w:lineRule="auto"/>
        <w:rPr>
          <w:rFonts w:ascii="Arial" w:hAnsi="Arial" w:cs="Arial"/>
          <w:sz w:val="20"/>
          <w:szCs w:val="20"/>
        </w:rPr>
      </w:pPr>
    </w:p>
    <w:p w14:paraId="35536EB4" w14:textId="77777777" w:rsidR="00221395" w:rsidRPr="0009260A" w:rsidRDefault="00221395" w:rsidP="00221395">
      <w:pPr>
        <w:autoSpaceDE w:val="0"/>
        <w:autoSpaceDN w:val="0"/>
        <w:adjustRightInd w:val="0"/>
        <w:spacing w:after="0" w:line="240" w:lineRule="auto"/>
        <w:jc w:val="both"/>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60288" behindDoc="0" locked="0" layoutInCell="1" allowOverlap="1" wp14:anchorId="7621DD43" wp14:editId="0C3245B9">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F02024"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610DE403" w14:textId="77777777" w:rsidR="00221395" w:rsidRPr="00747041" w:rsidRDefault="00221395" w:rsidP="00221395">
                            <w:pPr>
                              <w:autoSpaceDE w:val="0"/>
                              <w:autoSpaceDN w:val="0"/>
                              <w:adjustRightInd w:val="0"/>
                              <w:spacing w:after="0" w:line="240" w:lineRule="auto"/>
                              <w:jc w:val="both"/>
                              <w:rPr>
                                <w:rFonts w:ascii="Arial" w:hAnsi="Arial" w:cs="Arial"/>
                                <w:i/>
                                <w:iCs/>
                                <w:sz w:val="20"/>
                                <w:szCs w:val="20"/>
                              </w:rPr>
                            </w:pPr>
                          </w:p>
                          <w:p w14:paraId="6CF1263F"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21DD43" id="Text Box 2" o:spid="_x0000_s1028"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52F02024"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610DE403" w14:textId="77777777" w:rsidR="00221395" w:rsidRPr="00747041" w:rsidRDefault="00221395" w:rsidP="00221395">
                      <w:pPr>
                        <w:autoSpaceDE w:val="0"/>
                        <w:autoSpaceDN w:val="0"/>
                        <w:adjustRightInd w:val="0"/>
                        <w:spacing w:after="0" w:line="240" w:lineRule="auto"/>
                        <w:jc w:val="both"/>
                        <w:rPr>
                          <w:rFonts w:ascii="Arial" w:hAnsi="Arial" w:cs="Arial"/>
                          <w:i/>
                          <w:iCs/>
                          <w:sz w:val="20"/>
                          <w:szCs w:val="20"/>
                        </w:rPr>
                      </w:pPr>
                    </w:p>
                    <w:p w14:paraId="6CF1263F"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v:textbox>
                <w10:wrap type="square"/>
              </v:shape>
            </w:pict>
          </mc:Fallback>
        </mc:AlternateContent>
      </w:r>
    </w:p>
    <w:p w14:paraId="5CCABB97" w14:textId="77777777" w:rsidR="00221395" w:rsidRPr="0009260A" w:rsidRDefault="00221395" w:rsidP="00221395">
      <w:pPr>
        <w:pStyle w:val="Heading2"/>
      </w:pPr>
      <w:r w:rsidRPr="0009260A">
        <w:lastRenderedPageBreak/>
        <w:t>Exeter Academic Collaboration for Primary Care (</w:t>
      </w:r>
      <w:proofErr w:type="spellStart"/>
      <w:r w:rsidRPr="0009260A">
        <w:t>APEx</w:t>
      </w:r>
      <w:proofErr w:type="spellEnd"/>
      <w:r w:rsidRPr="0009260A">
        <w:t>)</w:t>
      </w:r>
      <w:r>
        <w:t xml:space="preserve"> </w:t>
      </w:r>
      <w:r w:rsidRPr="0009260A">
        <w:t>Summer internships for undergraduate students</w:t>
      </w:r>
      <w:r>
        <w:t xml:space="preserve">: </w:t>
      </w:r>
      <w:r w:rsidRPr="0009260A">
        <w:t>Expression of Interest form</w:t>
      </w:r>
    </w:p>
    <w:p w14:paraId="688B85A4" w14:textId="77777777" w:rsidR="00221395" w:rsidRPr="0009260A" w:rsidRDefault="00221395" w:rsidP="00221395">
      <w:pPr>
        <w:rPr>
          <w:rFonts w:ascii="Arial" w:hAnsi="Arial" w:cs="Arial"/>
          <w:color w:val="000000"/>
          <w:sz w:val="24"/>
          <w:szCs w:val="24"/>
        </w:rPr>
      </w:pPr>
    </w:p>
    <w:tbl>
      <w:tblPr>
        <w:tblStyle w:val="TableGrid"/>
        <w:tblW w:w="9072" w:type="dxa"/>
        <w:tblInd w:w="279" w:type="dxa"/>
        <w:tblLook w:val="04A0" w:firstRow="1" w:lastRow="0" w:firstColumn="1" w:lastColumn="0" w:noHBand="0" w:noVBand="1"/>
      </w:tblPr>
      <w:tblGrid>
        <w:gridCol w:w="2093"/>
        <w:gridCol w:w="6979"/>
      </w:tblGrid>
      <w:tr w:rsidR="00221395" w:rsidRPr="0009260A" w14:paraId="794603A6" w14:textId="77777777" w:rsidTr="00A868D0">
        <w:tc>
          <w:tcPr>
            <w:tcW w:w="2093" w:type="dxa"/>
            <w:vAlign w:val="center"/>
          </w:tcPr>
          <w:p w14:paraId="4B92D319" w14:textId="77777777" w:rsidR="00221395" w:rsidRPr="0009260A" w:rsidRDefault="00221395" w:rsidP="00A868D0">
            <w:pPr>
              <w:spacing w:line="276" w:lineRule="auto"/>
              <w:ind w:left="170"/>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Full name</w:t>
            </w:r>
          </w:p>
          <w:p w14:paraId="5AB93CD9" w14:textId="77777777" w:rsidR="00221395" w:rsidRPr="0009260A" w:rsidRDefault="00221395" w:rsidP="00A868D0">
            <w:pPr>
              <w:spacing w:line="276" w:lineRule="auto"/>
              <w:ind w:left="170"/>
              <w:rPr>
                <w:rFonts w:ascii="Arial" w:eastAsia="Times New Roman" w:hAnsi="Arial" w:cs="Arial"/>
                <w:color w:val="000000" w:themeColor="text1"/>
                <w:lang w:val="en-GB"/>
              </w:rPr>
            </w:pPr>
          </w:p>
        </w:tc>
        <w:tc>
          <w:tcPr>
            <w:tcW w:w="6979" w:type="dxa"/>
          </w:tcPr>
          <w:p w14:paraId="0F6037B6"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0969A9DB" w14:textId="77777777" w:rsidTr="00A868D0">
        <w:tc>
          <w:tcPr>
            <w:tcW w:w="2093" w:type="dxa"/>
          </w:tcPr>
          <w:p w14:paraId="0E0702E6" w14:textId="77777777" w:rsidR="00221395" w:rsidRPr="0009260A" w:rsidRDefault="00221395" w:rsidP="00A868D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Email address</w:t>
            </w:r>
          </w:p>
          <w:p w14:paraId="3E06F45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c>
          <w:tcPr>
            <w:tcW w:w="6979" w:type="dxa"/>
          </w:tcPr>
          <w:p w14:paraId="2BD79B32"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6470589" w14:textId="77777777" w:rsidTr="00A868D0">
        <w:tc>
          <w:tcPr>
            <w:tcW w:w="2093" w:type="dxa"/>
          </w:tcPr>
          <w:p w14:paraId="35A5DE1F" w14:textId="77777777" w:rsidR="00221395" w:rsidRPr="0009260A" w:rsidRDefault="00221395" w:rsidP="00A868D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Host University; Undergraduate programme and year</w:t>
            </w:r>
          </w:p>
          <w:p w14:paraId="3747218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c>
          <w:tcPr>
            <w:tcW w:w="6979" w:type="dxa"/>
          </w:tcPr>
          <w:p w14:paraId="3EDD2E53"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A88C05F" w14:textId="77777777" w:rsidTr="00A868D0">
        <w:tc>
          <w:tcPr>
            <w:tcW w:w="9072" w:type="dxa"/>
            <w:gridSpan w:val="2"/>
          </w:tcPr>
          <w:p w14:paraId="2DAC3B60" w14:textId="77777777" w:rsidR="00221395" w:rsidRPr="0009260A" w:rsidRDefault="00221395" w:rsidP="00A868D0">
            <w:pPr>
              <w:ind w:left="170"/>
              <w:rPr>
                <w:rFonts w:ascii="Arial" w:eastAsia="Times New Roman" w:hAnsi="Arial" w:cs="Arial"/>
                <w:b/>
                <w:color w:val="000000" w:themeColor="text1"/>
                <w:lang w:val="en-GB"/>
              </w:rPr>
            </w:pPr>
          </w:p>
          <w:p w14:paraId="436EAD36" w14:textId="77777777" w:rsidR="00221395" w:rsidRPr="0009260A" w:rsidRDefault="00221395" w:rsidP="00A868D0">
            <w:pPr>
              <w:ind w:left="170"/>
              <w:rPr>
                <w:rFonts w:ascii="Arial" w:hAnsi="Arial" w:cs="Arial"/>
              </w:rPr>
            </w:pPr>
            <w:r w:rsidRPr="0009260A">
              <w:rPr>
                <w:rFonts w:ascii="Arial" w:eastAsia="Times New Roman" w:hAnsi="Arial" w:cs="Arial"/>
                <w:b/>
                <w:color w:val="000000" w:themeColor="text1"/>
                <w:lang w:val="en-GB"/>
              </w:rPr>
              <w:t xml:space="preserve">Please answer the following questions (max 150 words for each section). </w:t>
            </w:r>
          </w:p>
          <w:p w14:paraId="07F7DA92" w14:textId="77777777" w:rsidR="00221395" w:rsidRPr="0009260A" w:rsidRDefault="00221395" w:rsidP="00A868D0">
            <w:pPr>
              <w:ind w:left="170"/>
              <w:rPr>
                <w:rFonts w:ascii="Arial" w:eastAsia="Times New Roman" w:hAnsi="Arial" w:cs="Arial"/>
                <w:b/>
                <w:color w:val="000000" w:themeColor="text1"/>
                <w:lang w:val="en-GB"/>
              </w:rPr>
            </w:pPr>
          </w:p>
        </w:tc>
      </w:tr>
      <w:tr w:rsidR="00221395" w:rsidRPr="0009260A" w14:paraId="7DB46EAC" w14:textId="77777777" w:rsidTr="00A868D0">
        <w:tc>
          <w:tcPr>
            <w:tcW w:w="9072" w:type="dxa"/>
            <w:gridSpan w:val="2"/>
          </w:tcPr>
          <w:p w14:paraId="7B48D23A"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Why are you applying for this internship? </w:t>
            </w:r>
            <w:r w:rsidRPr="0009260A">
              <w:rPr>
                <w:rFonts w:ascii="Arial" w:hAnsi="Arial" w:cs="Arial"/>
              </w:rPr>
              <w:t>Please include information about which project you would like to join and why.</w:t>
            </w:r>
          </w:p>
          <w:p w14:paraId="33B5F37B"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64A8BA0"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54DB6013"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7F01A8C4"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8FB47C1" w14:textId="77777777" w:rsidTr="00A868D0">
        <w:tc>
          <w:tcPr>
            <w:tcW w:w="9072" w:type="dxa"/>
            <w:gridSpan w:val="2"/>
          </w:tcPr>
          <w:p w14:paraId="0E06A5E9"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Do you have any previous experience of research in Primary Care?</w:t>
            </w:r>
          </w:p>
          <w:p w14:paraId="3017A500"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1621C42C"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286F974A"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5C0BBA69"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3EB3AB70" w14:textId="77777777" w:rsidTr="00A868D0">
        <w:tc>
          <w:tcPr>
            <w:tcW w:w="9072" w:type="dxa"/>
            <w:gridSpan w:val="2"/>
          </w:tcPr>
          <w:p w14:paraId="6AFC8962"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How will this internship support your future career or professional development plans? </w:t>
            </w:r>
          </w:p>
          <w:p w14:paraId="752F5F5F"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356AB992"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5A5DEBD5"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602D2364"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5477EBDE" w14:textId="77777777" w:rsidTr="00A868D0">
        <w:tc>
          <w:tcPr>
            <w:tcW w:w="9072" w:type="dxa"/>
            <w:gridSpan w:val="2"/>
          </w:tcPr>
          <w:p w14:paraId="0DC4C80C"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What contribution do you think you can make during the internship? </w:t>
            </w:r>
          </w:p>
          <w:p w14:paraId="513B3E76"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8D8275B"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476ABCE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4DCD003" w14:textId="77777777" w:rsidR="00221395" w:rsidRPr="0009260A" w:rsidRDefault="00221395" w:rsidP="00A868D0">
            <w:pPr>
              <w:spacing w:line="276" w:lineRule="auto"/>
              <w:jc w:val="both"/>
              <w:rPr>
                <w:rFonts w:ascii="Arial" w:eastAsia="Times New Roman" w:hAnsi="Arial" w:cs="Arial"/>
                <w:color w:val="000000" w:themeColor="text1"/>
                <w:lang w:val="en-GB"/>
              </w:rPr>
            </w:pPr>
          </w:p>
          <w:p w14:paraId="0624FFD9"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bl>
    <w:p w14:paraId="17A07ACB" w14:textId="77777777" w:rsidR="00221395" w:rsidRPr="0009260A" w:rsidRDefault="00221395" w:rsidP="00221395">
      <w:pPr>
        <w:spacing w:line="360" w:lineRule="auto"/>
        <w:rPr>
          <w:rFonts w:ascii="Arial" w:hAnsi="Arial" w:cs="Arial"/>
          <w:sz w:val="24"/>
          <w:szCs w:val="24"/>
        </w:rPr>
      </w:pPr>
    </w:p>
    <w:p w14:paraId="7F8AC8BF" w14:textId="77777777" w:rsidR="00C304FD" w:rsidRDefault="00C304FD"/>
    <w:sectPr w:rsidR="00C30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06A"/>
    <w:multiLevelType w:val="hybridMultilevel"/>
    <w:tmpl w:val="FD40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27CD"/>
    <w:multiLevelType w:val="hybridMultilevel"/>
    <w:tmpl w:val="4E3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42250"/>
    <w:multiLevelType w:val="hybridMultilevel"/>
    <w:tmpl w:val="0E3C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6E48"/>
    <w:multiLevelType w:val="hybridMultilevel"/>
    <w:tmpl w:val="09021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4C0DBF"/>
    <w:multiLevelType w:val="hybridMultilevel"/>
    <w:tmpl w:val="09D223D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F775867"/>
    <w:multiLevelType w:val="hybridMultilevel"/>
    <w:tmpl w:val="73C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C02A0"/>
    <w:multiLevelType w:val="hybridMultilevel"/>
    <w:tmpl w:val="5D9A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95"/>
    <w:rsid w:val="0014758F"/>
    <w:rsid w:val="00221395"/>
    <w:rsid w:val="004E1E4A"/>
    <w:rsid w:val="00830702"/>
    <w:rsid w:val="00C304FD"/>
    <w:rsid w:val="00CE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365B"/>
  <w15:chartTrackingRefBased/>
  <w15:docId w15:val="{2772DCC1-AF3C-42D0-BA79-42716375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95"/>
  </w:style>
  <w:style w:type="paragraph" w:styleId="Heading1">
    <w:name w:val="heading 1"/>
    <w:basedOn w:val="Normal"/>
    <w:next w:val="Normal"/>
    <w:link w:val="Heading1Char"/>
    <w:uiPriority w:val="9"/>
    <w:qFormat/>
    <w:rsid w:val="00221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1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139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1395"/>
    <w:pPr>
      <w:ind w:left="720"/>
      <w:contextualSpacing/>
    </w:pPr>
  </w:style>
  <w:style w:type="character" w:styleId="Hyperlink">
    <w:name w:val="Hyperlink"/>
    <w:basedOn w:val="DefaultParagraphFont"/>
    <w:uiPriority w:val="99"/>
    <w:unhideWhenUsed/>
    <w:rsid w:val="00221395"/>
    <w:rPr>
      <w:color w:val="0563C1" w:themeColor="hyperlink"/>
      <w:u w:val="single"/>
    </w:rPr>
  </w:style>
  <w:style w:type="table" w:styleId="TableGrid">
    <w:name w:val="Table Grid"/>
    <w:basedOn w:val="TableNormal"/>
    <w:uiPriority w:val="59"/>
    <w:rsid w:val="00221395"/>
    <w:pPr>
      <w:spacing w:after="0" w:line="240" w:lineRule="auto"/>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es@exe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icine.exeter.ac.uk/research/healthresearch/ap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ross2@exeter.ac.uk" TargetMode="External"/><Relationship Id="rId11" Type="http://schemas.openxmlformats.org/officeDocument/2006/relationships/hyperlink" Target="mailto:J.E.Butterworth@exeter.ac.uk" TargetMode="External"/><Relationship Id="rId5" Type="http://schemas.openxmlformats.org/officeDocument/2006/relationships/hyperlink" Target="mailto:s.t.j.mcdonagh@exeter.ac.uk" TargetMode="External"/><Relationship Id="rId10" Type="http://schemas.openxmlformats.org/officeDocument/2006/relationships/hyperlink" Target="mailto:S.Hayes@exeter.ac.uk" TargetMode="External"/><Relationship Id="rId4" Type="http://schemas.openxmlformats.org/officeDocument/2006/relationships/webSettings" Target="webSettings.xml"/><Relationship Id="rId9" Type="http://schemas.openxmlformats.org/officeDocument/2006/relationships/hyperlink" Target="mailto:J.E.Butterworth@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3</cp:revision>
  <dcterms:created xsi:type="dcterms:W3CDTF">2022-03-16T13:37:00Z</dcterms:created>
  <dcterms:modified xsi:type="dcterms:W3CDTF">2022-03-16T13:38:00Z</dcterms:modified>
</cp:coreProperties>
</file>