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79C81A98" w:rsidR="28C98CB3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0A261ACA" w14:textId="2EC6B332" w:rsidR="0031012F" w:rsidRDefault="00147BB3" w:rsidP="000151C0">
            <w:r>
              <w:t xml:space="preserve">Georgia Richards, </w:t>
            </w:r>
            <w:hyperlink r:id="rId8" w:history="1">
              <w:r w:rsidRPr="00833D0D">
                <w:rPr>
                  <w:rStyle w:val="Hyperlink"/>
                </w:rPr>
                <w:t>georgia.richards@kellogg.ox.ac.uk</w:t>
              </w:r>
            </w:hyperlink>
            <w:r>
              <w:t xml:space="preserve"> </w:t>
            </w:r>
          </w:p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1F972FF7" w14:textId="17D55198" w:rsidR="0031012F" w:rsidRDefault="00147BB3" w:rsidP="000151C0">
            <w:r>
              <w:t>6 weeks: 20/06/22 to 29/07/22</w:t>
            </w:r>
          </w:p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2AC78B81" w14:textId="6DA7F22F" w:rsidR="00AF0A2F" w:rsidRDefault="00147BB3" w:rsidP="6D57DD56">
                <w:r>
                  <w:t>Department of Primary Care Health Sciences, University of Oxford</w:t>
                </w:r>
              </w:p>
            </w:sdtContent>
          </w:sdt>
        </w:tc>
      </w:tr>
      <w:tr w:rsidR="6D57DD56" w14:paraId="4A6EF43A" w14:textId="77777777" w:rsidTr="6D57DD56">
        <w:tc>
          <w:tcPr>
            <w:tcW w:w="9015" w:type="dxa"/>
          </w:tcPr>
          <w:p w14:paraId="4D5BCC61" w14:textId="5F02D73B" w:rsidR="6D57DD56" w:rsidRPr="000151C0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14:paraId="061FA197" w14:textId="1150726A" w:rsidR="6D57DD56" w:rsidRDefault="000D797F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0D797F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3A811781" w14:textId="0B07CA7A" w:rsidR="6D57DD56" w:rsidRDefault="000D797F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B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student</w:t>
            </w:r>
          </w:p>
        </w:tc>
      </w:tr>
      <w:tr w:rsidR="00E051AF" w14:paraId="5F50F3B6" w14:textId="77777777" w:rsidTr="6D57DD56">
        <w:tc>
          <w:tcPr>
            <w:tcW w:w="9015" w:type="dxa"/>
          </w:tcPr>
          <w:p w14:paraId="140BB8EE" w14:textId="77777777" w:rsidR="00147BB3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  <w:r w:rsidR="00147BB3">
              <w:rPr>
                <w:b/>
                <w:bCs/>
              </w:rPr>
              <w:t xml:space="preserve"> </w:t>
            </w:r>
          </w:p>
          <w:p w14:paraId="7B756419" w14:textId="77777777" w:rsidR="00E051AF" w:rsidRDefault="00147BB3" w:rsidP="6D57DD56">
            <w:r>
              <w:t>Programm</w:t>
            </w:r>
            <w:r w:rsidR="00E64BCC">
              <w:t>er</w:t>
            </w:r>
            <w:r>
              <w:t xml:space="preserve"> Analyst – Preventable Deaths in England &amp; Wales  </w:t>
            </w:r>
          </w:p>
          <w:p w14:paraId="73FD8129" w14:textId="3063B076" w:rsidR="000151C0" w:rsidRPr="000151C0" w:rsidRDefault="000151C0" w:rsidP="6D57DD56"/>
        </w:tc>
      </w:tr>
      <w:tr w:rsidR="6D57DD56" w14:paraId="3ABE3084" w14:textId="77777777" w:rsidTr="6D57DD56">
        <w:tc>
          <w:tcPr>
            <w:tcW w:w="9015" w:type="dxa"/>
          </w:tcPr>
          <w:p w14:paraId="7E365494" w14:textId="57499B9F" w:rsidR="6D57DD56" w:rsidRPr="00893182" w:rsidRDefault="0031012F" w:rsidP="6D57DD56">
            <w:pPr>
              <w:rPr>
                <w:rFonts w:cstheme="minorHAnsi"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DE419F9" w14:textId="77777777" w:rsidR="00147BB3" w:rsidRPr="00893182" w:rsidRDefault="00147BB3" w:rsidP="6D57DD56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4C7D64CD" w14:textId="77777777" w:rsidR="00147BB3" w:rsidRPr="004707C0" w:rsidRDefault="00147BB3" w:rsidP="00147B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 the causes of deaths, and how they can be prevented is critical for improving how we live. At the national level, over-reporting or under-reporting of deaths can profoundly affect policy decisions, which in turn alter global economies, and the day-to-day lives of citizens. At the individual level, understanding how and why deaths occur may prevent similar deaths or serious harms from occurring in the future. </w:t>
            </w:r>
          </w:p>
          <w:p w14:paraId="0190FC45" w14:textId="77777777" w:rsidR="00147BB3" w:rsidRPr="004707C0" w:rsidRDefault="00147BB3" w:rsidP="00147B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147BF0F" w14:textId="3EF17880" w:rsidR="004353B5" w:rsidRPr="004707C0" w:rsidRDefault="00147BB3" w:rsidP="004353B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 a </w:t>
            </w:r>
            <w:r w:rsidR="000D1297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Programm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Analyst at the</w:t>
            </w:r>
            <w:r w:rsidR="000D1297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0D1297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Centre for Evidence-Based Medicine</w:t>
              </w:r>
            </w:hyperlink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you will work on the Preventable Deaths programme</w:t>
            </w:r>
            <w:r w:rsidR="000D1297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contribute to improving the automation of the </w:t>
            </w:r>
            <w:hyperlink r:id="rId10" w:history="1">
              <w:r w:rsidR="000D1297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Preventable Deaths Tracker</w:t>
              </w:r>
            </w:hyperlink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This pioneering research </w:t>
            </w:r>
            <w:r w:rsidR="004353B5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uses coroners’ </w:t>
            </w:r>
            <w:hyperlink r:id="rId11" w:history="1">
              <w:r w:rsidR="004353B5" w:rsidRPr="004707C0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Prevention of Future Deaths reports</w:t>
              </w:r>
            </w:hyperlink>
            <w:r w:rsidR="004353B5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aims to harness lessons from premature deaths to reduce avoidable harms, serve patient and public safety, and educate the public, clinicians, and policymakers.</w:t>
            </w:r>
          </w:p>
          <w:p w14:paraId="11E5FAE8" w14:textId="0F062596" w:rsidR="004353B5" w:rsidRPr="004707C0" w:rsidRDefault="004353B5" w:rsidP="004353B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E95A52" w14:textId="049408D1" w:rsidR="000D1297" w:rsidRPr="004707C0" w:rsidRDefault="004353B5" w:rsidP="00147B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2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Preventable Deaths Tracker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built 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 WordPress and P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ython 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via </w:t>
            </w:r>
            <w:proofErr w:type="spellStart"/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Jupyter</w:t>
            </w:r>
            <w:proofErr w:type="spellEnd"/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Notebooks, available at </w:t>
            </w:r>
            <w:hyperlink r:id="rId13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GitHub here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During this internship, you will work closely with </w:t>
            </w:r>
            <w:hyperlink r:id="rId14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Dr Georgia Richards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 Postdoctoral Research Fellow, 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optimise the Python code to improve the automation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useability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and visual aesthetics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 the Tracker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You will 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write blogs and 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use social media to promote the Preventable Deaths programme and get involved 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the 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centre’s exciting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5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summer events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including 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6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Summer School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hyperlink r:id="rId17" w:history="1">
              <w:proofErr w:type="spellStart"/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EBMLive</w:t>
              </w:r>
              <w:proofErr w:type="spellEnd"/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You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 gain experience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pragmatic primary care research,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turning research findings into a tool, as well as research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dissemination, 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communication,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scientific writing. The intern is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expected to have some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ython programming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web development skills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 </w:t>
            </w:r>
            <w:r w:rsidR="00A24F92" w:rsidRPr="004707C0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natural language processing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desired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7FA231DF" w14:textId="371E7A44" w:rsidR="0031012F" w:rsidRDefault="00147BB3" w:rsidP="004353B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6D57DD56" w14:paraId="31F73582" w14:textId="77777777" w:rsidTr="6D57DD56">
        <w:tc>
          <w:tcPr>
            <w:tcW w:w="9015" w:type="dxa"/>
          </w:tcPr>
          <w:p w14:paraId="5311D8EE" w14:textId="0670A2A1" w:rsidR="0031012F" w:rsidRPr="00282ED1" w:rsidRDefault="00667A6F" w:rsidP="00282ED1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14:paraId="7C8C74D8" w14:textId="6BFF9AAB" w:rsidR="00282ED1" w:rsidRDefault="00504D91" w:rsidP="00282ED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Apply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programming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web development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skills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integrate research outputs into a website</w:t>
            </w:r>
          </w:p>
          <w:p w14:paraId="088E9D97" w14:textId="17493A61" w:rsidR="00715837" w:rsidRDefault="00504D91" w:rsidP="0071583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practical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analysis and data visualisation</w:t>
            </w:r>
            <w:r w:rsidR="00715837" w:rsidRP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experience</w:t>
            </w:r>
          </w:p>
          <w:p w14:paraId="0191D4B3" w14:textId="77777777" w:rsidR="00715837" w:rsidRDefault="00282ED1" w:rsidP="00282ED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2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Write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blogs and integrate social media to improve engagement in this research </w:t>
            </w:r>
          </w:p>
          <w:p w14:paraId="2D7865D1" w14:textId="133DAFFE" w:rsidR="00CA3BAC" w:rsidRPr="000151C0" w:rsidRDefault="00504D91" w:rsidP="000151C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Gain</w:t>
            </w:r>
            <w:r w:rsidR="00282ED1" w:rsidRPr="00282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scientific writing and communication skills </w:t>
            </w:r>
          </w:p>
        </w:tc>
      </w:tr>
      <w:tr w:rsidR="6D57DD56" w14:paraId="5F1F1CA8" w14:textId="77777777" w:rsidTr="6D57DD56">
        <w:tc>
          <w:tcPr>
            <w:tcW w:w="9015" w:type="dxa"/>
          </w:tcPr>
          <w:p w14:paraId="4E1A1AB4" w14:textId="77777777" w:rsidR="00FD7DDD" w:rsidRPr="00CA3BAC" w:rsidRDefault="00FD7DDD" w:rsidP="00FD7DDD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Pr="00CA3BAC">
              <w:rPr>
                <w:b/>
                <w:bCs/>
              </w:rPr>
              <w:t>:</w:t>
            </w:r>
          </w:p>
          <w:p w14:paraId="5A7F5543" w14:textId="77777777" w:rsidR="00FD7DDD" w:rsidRDefault="00FD7DDD" w:rsidP="00FD7DDD"/>
          <w:p w14:paraId="47D9668F" w14:textId="77777777" w:rsidR="000D797F" w:rsidRPr="007C1ABB" w:rsidRDefault="000D797F" w:rsidP="000D797F">
            <w:pPr>
              <w:rPr>
                <w:rFonts w:ascii="Calibri" w:hAnsi="Calibri" w:cs="Calibri"/>
                <w:color w:val="0000FF"/>
              </w:rPr>
            </w:pPr>
            <w:r w:rsidRPr="007C1ABB">
              <w:rPr>
                <w:rFonts w:ascii="Calibri" w:hAnsi="Calibri" w:cs="Calibri"/>
              </w:rPr>
              <w:t xml:space="preserve">Please apply via email to </w:t>
            </w:r>
            <w:hyperlink r:id="rId18" w:history="1">
              <w:r w:rsidRPr="007C1ABB">
                <w:rPr>
                  <w:rStyle w:val="Hyperlink"/>
                  <w:rFonts w:ascii="Calibri" w:hAnsi="Calibri" w:cs="Calibri"/>
                </w:rPr>
                <w:t>recruitment@phc.ox.ac.uk</w:t>
              </w:r>
            </w:hyperlink>
            <w:r w:rsidRPr="007C1ABB">
              <w:rPr>
                <w:rFonts w:ascii="Calibri" w:hAnsi="Calibri" w:cs="Calibri"/>
              </w:rPr>
              <w:t xml:space="preserve"> with the subject heading </w:t>
            </w:r>
            <w:r w:rsidRPr="007C1ABB">
              <w:rPr>
                <w:rFonts w:ascii="Calibri" w:hAnsi="Calibri" w:cs="Calibri"/>
                <w:b/>
                <w:bCs/>
              </w:rPr>
              <w:t>‘Primary Care Medical Student Internship application’</w:t>
            </w:r>
            <w:r w:rsidRPr="007C1ABB">
              <w:rPr>
                <w:rFonts w:ascii="Calibri" w:hAnsi="Calibri" w:cs="Calibri"/>
              </w:rPr>
              <w:t>, and attach the following documents:</w:t>
            </w:r>
          </w:p>
          <w:p w14:paraId="7A404633" w14:textId="77777777" w:rsidR="000D797F" w:rsidRPr="007C1ABB" w:rsidRDefault="000D797F" w:rsidP="000D797F">
            <w:pPr>
              <w:rPr>
                <w:rFonts w:ascii="Calibri" w:hAnsi="Calibri" w:cs="Calibri"/>
              </w:rPr>
            </w:pPr>
          </w:p>
          <w:p w14:paraId="0ED212F5" w14:textId="77777777" w:rsidR="000D797F" w:rsidRPr="007C1ABB" w:rsidRDefault="000D797F" w:rsidP="000D797F"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t>CV</w:t>
            </w:r>
          </w:p>
          <w:p w14:paraId="2C2E015E" w14:textId="77777777" w:rsidR="000D797F" w:rsidRPr="007C1ABB" w:rsidRDefault="000D797F" w:rsidP="000D797F"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lastRenderedPageBreak/>
              <w:t>Covering letter explaining how you meet the criteria for the post</w:t>
            </w:r>
            <w:r>
              <w:rPr>
                <w:rFonts w:ascii="Calibri" w:hAnsi="Calibri" w:cs="Calibri"/>
              </w:rPr>
              <w:t>,</w:t>
            </w:r>
            <w:r w:rsidRPr="007C1ABB">
              <w:rPr>
                <w:rFonts w:ascii="Calibri" w:hAnsi="Calibri" w:cs="Calibri"/>
              </w:rPr>
              <w:t xml:space="preserve"> and what you hope to gain from it.</w:t>
            </w:r>
          </w:p>
          <w:p w14:paraId="7BF74E1C" w14:textId="77777777" w:rsidR="000D797F" w:rsidRPr="007C1ABB" w:rsidRDefault="000D797F" w:rsidP="000D797F">
            <w:pPr>
              <w:pStyle w:val="ListParagraph"/>
              <w:numPr>
                <w:ilvl w:val="0"/>
                <w:numId w:val="6"/>
              </w:numPr>
              <w:spacing w:line="24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7C1ABB">
              <w:rPr>
                <w:rFonts w:ascii="Calibri" w:hAnsi="Calibri" w:cs="Calibri"/>
              </w:rPr>
              <w:t>Supporting statement from personal tutor or equivalent</w:t>
            </w:r>
          </w:p>
          <w:p w14:paraId="597C75A4" w14:textId="77777777" w:rsidR="000D797F" w:rsidRPr="007C1ABB" w:rsidRDefault="000D797F" w:rsidP="000D797F">
            <w:pPr>
              <w:rPr>
                <w:rFonts w:ascii="Calibri" w:hAnsi="Calibri" w:cs="Calibri"/>
              </w:rPr>
            </w:pPr>
          </w:p>
          <w:p w14:paraId="16B9FCF5" w14:textId="77777777" w:rsidR="000D797F" w:rsidRPr="007C1ABB" w:rsidRDefault="000D797F" w:rsidP="000D797F">
            <w:pPr>
              <w:rPr>
                <w:rFonts w:ascii="Calibri" w:hAnsi="Calibri" w:cs="Calibri"/>
                <w:b/>
                <w:bCs/>
              </w:rPr>
            </w:pPr>
            <w:r w:rsidRPr="007C1ABB">
              <w:rPr>
                <w:rFonts w:ascii="Calibri" w:hAnsi="Calibri" w:cs="Calibri"/>
                <w:b/>
                <w:bCs/>
              </w:rPr>
              <w:t xml:space="preserve">Please state clearly which project you prefer and whether you are also interested in any of the others. </w:t>
            </w:r>
          </w:p>
          <w:p w14:paraId="7829F773" w14:textId="77777777" w:rsidR="000D797F" w:rsidRPr="007C1ABB" w:rsidRDefault="000D797F" w:rsidP="000D797F">
            <w:pPr>
              <w:rPr>
                <w:rFonts w:ascii="Calibri" w:hAnsi="Calibri" w:cs="Calibri"/>
                <w:b/>
                <w:bCs/>
              </w:rPr>
            </w:pPr>
          </w:p>
          <w:p w14:paraId="7D06FCAC" w14:textId="77777777" w:rsidR="000D797F" w:rsidRPr="007C1ABB" w:rsidRDefault="000D797F" w:rsidP="000D797F">
            <w:pPr>
              <w:rPr>
                <w:rFonts w:ascii="Calibri" w:hAnsi="Calibri" w:cs="Calibri"/>
              </w:rPr>
            </w:pPr>
            <w:r w:rsidRPr="007C1ABB">
              <w:rPr>
                <w:rFonts w:ascii="Calibri" w:hAnsi="Calibri" w:cs="Calibri"/>
              </w:rPr>
              <w:t>Please note: you will be paid one month after the completion of work (i.e. for work done in May, payment will be made at the end of June).</w:t>
            </w:r>
          </w:p>
          <w:p w14:paraId="1018431B" w14:textId="77777777" w:rsidR="000D797F" w:rsidRPr="007C1ABB" w:rsidRDefault="000D797F" w:rsidP="000D797F">
            <w:pPr>
              <w:rPr>
                <w:rFonts w:ascii="Calibri" w:hAnsi="Calibri" w:cs="Calibri"/>
              </w:rPr>
            </w:pPr>
          </w:p>
          <w:p w14:paraId="611D6F67" w14:textId="0DD31696" w:rsidR="0051615E" w:rsidRDefault="000D797F" w:rsidP="000D797F">
            <w:r w:rsidRPr="007C1ABB">
              <w:rPr>
                <w:rFonts w:ascii="Calibri" w:hAnsi="Calibri" w:cs="Calibri"/>
              </w:rPr>
              <w:t xml:space="preserve">Closing date for applications is midday on </w:t>
            </w:r>
            <w:r w:rsidRPr="007C1ABB">
              <w:rPr>
                <w:rFonts w:ascii="Calibri" w:hAnsi="Calibri" w:cs="Calibri"/>
                <w:b/>
              </w:rPr>
              <w:t>3 May 2022</w:t>
            </w:r>
            <w:bookmarkStart w:id="0" w:name="_GoBack"/>
            <w:bookmarkEnd w:id="0"/>
          </w:p>
        </w:tc>
      </w:tr>
    </w:tbl>
    <w:p w14:paraId="5C2EA390" w14:textId="5B9E229D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5F21"/>
    <w:multiLevelType w:val="hybridMultilevel"/>
    <w:tmpl w:val="A32AE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0138"/>
    <w:multiLevelType w:val="multilevel"/>
    <w:tmpl w:val="E4F6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0249"/>
    <w:multiLevelType w:val="hybridMultilevel"/>
    <w:tmpl w:val="614AC37E"/>
    <w:lvl w:ilvl="0" w:tplc="7BAE394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A73F3"/>
    <w:rsid w:val="000151C0"/>
    <w:rsid w:val="000378D0"/>
    <w:rsid w:val="0005107F"/>
    <w:rsid w:val="00064BA7"/>
    <w:rsid w:val="0008262C"/>
    <w:rsid w:val="000A34B5"/>
    <w:rsid w:val="000A3B03"/>
    <w:rsid w:val="000D1297"/>
    <w:rsid w:val="000D797F"/>
    <w:rsid w:val="0012063D"/>
    <w:rsid w:val="00147BB3"/>
    <w:rsid w:val="001577F0"/>
    <w:rsid w:val="0019798C"/>
    <w:rsid w:val="001C5987"/>
    <w:rsid w:val="001F46B3"/>
    <w:rsid w:val="002232B7"/>
    <w:rsid w:val="00232AEF"/>
    <w:rsid w:val="002564C1"/>
    <w:rsid w:val="00275731"/>
    <w:rsid w:val="00280776"/>
    <w:rsid w:val="00282ED1"/>
    <w:rsid w:val="0028580D"/>
    <w:rsid w:val="0031012F"/>
    <w:rsid w:val="003A59D5"/>
    <w:rsid w:val="003C1995"/>
    <w:rsid w:val="003D2DC5"/>
    <w:rsid w:val="003D7B4A"/>
    <w:rsid w:val="003F2CB5"/>
    <w:rsid w:val="004132FB"/>
    <w:rsid w:val="00423CF9"/>
    <w:rsid w:val="004353B5"/>
    <w:rsid w:val="0046797F"/>
    <w:rsid w:val="004707C0"/>
    <w:rsid w:val="004D2D66"/>
    <w:rsid w:val="00502532"/>
    <w:rsid w:val="00504D91"/>
    <w:rsid w:val="0051615E"/>
    <w:rsid w:val="00562C5E"/>
    <w:rsid w:val="00614927"/>
    <w:rsid w:val="006550F5"/>
    <w:rsid w:val="00667A6F"/>
    <w:rsid w:val="00715837"/>
    <w:rsid w:val="007174B4"/>
    <w:rsid w:val="00723FB7"/>
    <w:rsid w:val="00741D0B"/>
    <w:rsid w:val="007D044D"/>
    <w:rsid w:val="007E025F"/>
    <w:rsid w:val="00833AC0"/>
    <w:rsid w:val="00893182"/>
    <w:rsid w:val="008C5575"/>
    <w:rsid w:val="008F26D0"/>
    <w:rsid w:val="00900F92"/>
    <w:rsid w:val="00977C06"/>
    <w:rsid w:val="009A44DC"/>
    <w:rsid w:val="009D7B84"/>
    <w:rsid w:val="00A24346"/>
    <w:rsid w:val="00A24F92"/>
    <w:rsid w:val="00A30BEA"/>
    <w:rsid w:val="00A45AAF"/>
    <w:rsid w:val="00A73E2B"/>
    <w:rsid w:val="00AF0A2F"/>
    <w:rsid w:val="00B000F9"/>
    <w:rsid w:val="00B27399"/>
    <w:rsid w:val="00B3259E"/>
    <w:rsid w:val="00CA3BAC"/>
    <w:rsid w:val="00CD38BA"/>
    <w:rsid w:val="00D063B2"/>
    <w:rsid w:val="00DA67B6"/>
    <w:rsid w:val="00E051AF"/>
    <w:rsid w:val="00E64BCC"/>
    <w:rsid w:val="00EB467B"/>
    <w:rsid w:val="00EC6DA3"/>
    <w:rsid w:val="00EE5FC3"/>
    <w:rsid w:val="00F02D47"/>
    <w:rsid w:val="00F409B8"/>
    <w:rsid w:val="00F70E1D"/>
    <w:rsid w:val="00F942C1"/>
    <w:rsid w:val="00FD7DDD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a.richards@kellogg.ox.ac.uk" TargetMode="External"/><Relationship Id="rId13" Type="http://schemas.openxmlformats.org/officeDocument/2006/relationships/hyperlink" Target="https://github.com/georgiarichards/georgiarichards.github.io" TargetMode="External"/><Relationship Id="rId18" Type="http://schemas.openxmlformats.org/officeDocument/2006/relationships/hyperlink" Target="mailto:recruitment@phc.ox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eventabledeathstracker.net/" TargetMode="External"/><Relationship Id="rId17" Type="http://schemas.openxmlformats.org/officeDocument/2006/relationships/hyperlink" Target="https://ebmlive.org/ebmlive-202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bm.ox.ac.uk/upcoming-events/evidence-based-health-care-summer-schoo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diciary.uk/subject/prevention-of-future-deaths/" TargetMode="Externa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hyperlink" Target="https://www.cebm.ox.ac.uk/upcoming-events" TargetMode="External"/><Relationship Id="rId10" Type="http://schemas.openxmlformats.org/officeDocument/2006/relationships/hyperlink" Target="https://preventabledeathstracker.net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ebm.ox.ac.uk/" TargetMode="External"/><Relationship Id="rId14" Type="http://schemas.openxmlformats.org/officeDocument/2006/relationships/hyperlink" Target="https://www.phc.ox.ac.uk/team/georgia-richard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AF"/>
    <w:rsid w:val="000102E7"/>
    <w:rsid w:val="00514745"/>
    <w:rsid w:val="0060039E"/>
    <w:rsid w:val="006A2A9B"/>
    <w:rsid w:val="00886A07"/>
    <w:rsid w:val="00A45AAF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E335DE05-F47B-4F0C-9FEC-F8E6DB7F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Katrina Hadirampela</cp:lastModifiedBy>
  <cp:revision>4</cp:revision>
  <dcterms:created xsi:type="dcterms:W3CDTF">2022-02-28T15:07:00Z</dcterms:created>
  <dcterms:modified xsi:type="dcterms:W3CDTF">2022-03-24T16:53:00Z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