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FE5C" w14:textId="77777777" w:rsidR="003C1995" w:rsidRPr="003C1995" w:rsidRDefault="003C1995" w:rsidP="003C1995"/>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17A4CE83" w14:textId="602589F4" w:rsidR="00AF0A2F" w:rsidRDefault="00F04244" w:rsidP="6D57DD56">
            <w:r>
              <w:t xml:space="preserve">Megan Clinch and Alison Thompson </w:t>
            </w:r>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469A4E07" w:rsidR="00AF0A2F" w:rsidRDefault="005E5FC8" w:rsidP="6D57DD56">
            <w:r>
              <w:t>1</w:t>
            </w:r>
            <w:r w:rsidRPr="005E5FC8">
              <w:rPr>
                <w:vertAlign w:val="superscript"/>
              </w:rPr>
              <w:t>st</w:t>
            </w:r>
            <w:r>
              <w:t xml:space="preserve"> June 2022-31</w:t>
            </w:r>
            <w:r w:rsidRPr="005E5FC8">
              <w:rPr>
                <w:vertAlign w:val="superscript"/>
              </w:rPr>
              <w:t>st</w:t>
            </w:r>
            <w:r>
              <w:t xml:space="preserve"> July 2022 </w:t>
            </w:r>
          </w:p>
          <w:p w14:paraId="1F972FF7" w14:textId="1EF08AEE" w:rsidR="0031012F" w:rsidRDefault="0031012F" w:rsidP="6D57DD56"/>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6F526B23" w:rsidR="00AF0A2F" w:rsidRDefault="00F04244" w:rsidP="6D57DD56">
                <w:r>
                  <w:t>Centre for Primary Care and Public Health, Queen Mary University of London</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 xml:space="preserve">ship be </w:t>
            </w:r>
            <w:proofErr w:type="gramStart"/>
            <w:r w:rsidRPr="00AF0A2F">
              <w:rPr>
                <w:b/>
                <w:bCs/>
              </w:rPr>
              <w:t>conducted:</w:t>
            </w:r>
            <w:proofErr w:type="gramEnd"/>
          </w:p>
          <w:p w14:paraId="4D5BCC61" w14:textId="1BE2DE16" w:rsidR="6D57DD56" w:rsidRDefault="6D57DD56" w:rsidP="6D57DD56"/>
          <w:p w14:paraId="061FA197" w14:textId="22675BC3" w:rsidR="6D57DD56" w:rsidRDefault="00635DAD" w:rsidP="6D57DD56">
            <w:sdt>
              <w:sdtPr>
                <w:id w:val="-1502346540"/>
                <w14:checkbox>
                  <w14:checked w14:val="0"/>
                  <w14:checkedState w14:val="2612" w14:font="MS Gothic"/>
                  <w14:uncheckedState w14:val="2610" w14:font="MS Gothic"/>
                </w14:checkbox>
              </w:sdtPr>
              <w:sdtEndPr/>
              <w:sdtContent>
                <w:r w:rsidR="00F04244">
                  <w:rPr>
                    <w:rFonts w:ascii="MS Gothic" w:eastAsia="MS Gothic" w:hAnsi="MS Gothic" w:hint="eastAsia"/>
                  </w:rPr>
                  <w:t>☐</w:t>
                </w:r>
              </w:sdtContent>
            </w:sdt>
            <w:r w:rsidR="00AF0A2F">
              <w:t xml:space="preserve"> In person at the university</w:t>
            </w:r>
          </w:p>
          <w:p w14:paraId="1E82EC54" w14:textId="356A8E1F" w:rsidR="00AF0A2F" w:rsidRDefault="00635DAD"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062A35EC" w:rsidR="00AF0A2F" w:rsidRDefault="00635DAD" w:rsidP="6D57DD56">
            <w:sdt>
              <w:sdtPr>
                <w:id w:val="966630570"/>
                <w14:checkbox>
                  <w14:checked w14:val="1"/>
                  <w14:checkedState w14:val="2612" w14:font="MS Gothic"/>
                  <w14:uncheckedState w14:val="2610" w14:font="MS Gothic"/>
                </w14:checkbox>
              </w:sdtPr>
              <w:sdtEndPr/>
              <w:sdtContent>
                <w:r w:rsidR="00F04244">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9E7F2B5" w14:textId="22601E59" w:rsidR="00E051AF" w:rsidRPr="00F04244" w:rsidRDefault="005E5FC8" w:rsidP="6D57DD56">
            <w:r>
              <w:t>Ensuring sustainable and equitable</w:t>
            </w:r>
            <w:r w:rsidR="00F04244" w:rsidRPr="00F04244">
              <w:t xml:space="preserve"> public involvement in primary care research </w:t>
            </w:r>
          </w:p>
          <w:p w14:paraId="73FD8129" w14:textId="126FE66F" w:rsidR="00E051AF" w:rsidRPr="00AF0A2F" w:rsidRDefault="00E051AF" w:rsidP="6D57DD56">
            <w:pPr>
              <w:rPr>
                <w:b/>
                <w:bCs/>
              </w:rPr>
            </w:pPr>
          </w:p>
        </w:tc>
      </w:tr>
      <w:tr w:rsidR="6D57DD56" w14:paraId="3ABE3084" w14:textId="77777777" w:rsidTr="6D57DD56">
        <w:tc>
          <w:tcPr>
            <w:tcW w:w="9015" w:type="dxa"/>
          </w:tcPr>
          <w:p w14:paraId="7E365494" w14:textId="36125615" w:rsidR="6D57DD56" w:rsidRPr="00CA3BAC" w:rsidRDefault="0031012F" w:rsidP="6D57DD56">
            <w:pPr>
              <w:rPr>
                <w:b/>
                <w:bCs/>
                <w:i/>
                <w:iCs/>
              </w:rPr>
            </w:pPr>
            <w:r w:rsidRPr="0031012F">
              <w:rPr>
                <w:b/>
                <w:bCs/>
              </w:rPr>
              <w:t>Summary of the internship project:</w:t>
            </w:r>
            <w:r w:rsidR="00CA3BAC">
              <w:rPr>
                <w:b/>
                <w:bCs/>
              </w:rPr>
              <w:t xml:space="preserve"> </w:t>
            </w:r>
            <w:r w:rsidR="00CA3BAC" w:rsidRPr="00CA3BAC">
              <w:rPr>
                <w:i/>
                <w:iCs/>
              </w:rPr>
              <w:t xml:space="preserve">(max </w:t>
            </w:r>
            <w:r w:rsidR="00502532">
              <w:rPr>
                <w:i/>
                <w:iCs/>
              </w:rPr>
              <w:t>2</w:t>
            </w:r>
            <w:r w:rsidR="00280776">
              <w:rPr>
                <w:i/>
                <w:iCs/>
              </w:rPr>
              <w:t>5</w:t>
            </w:r>
            <w:r w:rsidR="00CA3BAC" w:rsidRPr="00CA3BAC">
              <w:rPr>
                <w:i/>
                <w:iCs/>
              </w:rPr>
              <w:t>0 words</w:t>
            </w:r>
            <w:r w:rsidR="00CA3BAC">
              <w:rPr>
                <w:i/>
                <w:iCs/>
              </w:rPr>
              <w:t>, can include hyperlinks to further information</w:t>
            </w:r>
            <w:r w:rsidR="00CA3BAC" w:rsidRPr="00CA3BAC">
              <w:rPr>
                <w:i/>
                <w:iCs/>
              </w:rPr>
              <w:t>)</w:t>
            </w:r>
          </w:p>
          <w:p w14:paraId="6399A8A9" w14:textId="3213CA64" w:rsidR="00D83576" w:rsidRDefault="008F221F" w:rsidP="00D83576">
            <w:r>
              <w:t>It is assumed that p</w:t>
            </w:r>
            <w:r w:rsidR="005E5FC8">
              <w:t>ublic involvement</w:t>
            </w:r>
            <w:r>
              <w:t xml:space="preserve"> will ensure higher quality research that will tackle health and social inequalities. However, achieving this in practice is often challenging. </w:t>
            </w:r>
            <w:r w:rsidR="00B307BC">
              <w:t>There is now a substantial body of literature that demonstrates how knowledge asymmetries between researchers and the public persist</w:t>
            </w:r>
            <w:r w:rsidR="00BD506E">
              <w:t xml:space="preserve">, </w:t>
            </w:r>
            <w:r w:rsidR="002F7B88">
              <w:t xml:space="preserve">resulting in tokenistic forms of </w:t>
            </w:r>
            <w:r w:rsidR="00BD506E">
              <w:t xml:space="preserve">research </w:t>
            </w:r>
            <w:r w:rsidR="002F7B88">
              <w:t xml:space="preserve">consultation rather than empowering forms of </w:t>
            </w:r>
            <w:r w:rsidR="00BD506E">
              <w:t xml:space="preserve">research </w:t>
            </w:r>
            <w:r w:rsidR="002F7B88" w:rsidRPr="00D43EC2">
              <w:rPr>
                <w:i/>
                <w:iCs/>
              </w:rPr>
              <w:t>collaboration</w:t>
            </w:r>
            <w:r w:rsidR="002F7B88">
              <w:t xml:space="preserve">. </w:t>
            </w:r>
            <w:r w:rsidR="00BD506E">
              <w:t>This issue is particularly acute when attempting to involve members of the pub</w:t>
            </w:r>
            <w:r w:rsidR="00D5107C">
              <w:t>l</w:t>
            </w:r>
            <w:r w:rsidR="00BD506E">
              <w:t>ic from already deeply marginalised and</w:t>
            </w:r>
            <w:r w:rsidR="00BD506E" w:rsidRPr="00D83576">
              <w:rPr>
                <w:rFonts w:cstheme="minorHAnsi"/>
              </w:rPr>
              <w:t xml:space="preserve"> </w:t>
            </w:r>
            <w:proofErr w:type="spellStart"/>
            <w:r w:rsidR="00D83576" w:rsidRPr="00D83576">
              <w:rPr>
                <w:rFonts w:cstheme="minorHAnsi"/>
                <w:color w:val="202124"/>
                <w:shd w:val="clear" w:color="auto" w:fill="FFFFFF"/>
              </w:rPr>
              <w:t>minoritised</w:t>
            </w:r>
            <w:proofErr w:type="spellEnd"/>
          </w:p>
          <w:p w14:paraId="7E78DAD9" w14:textId="18E8559B" w:rsidR="0031012F" w:rsidRDefault="00BD506E" w:rsidP="008F221F">
            <w:r>
              <w:t>groups</w:t>
            </w:r>
            <w:r w:rsidR="00A841D8">
              <w:t xml:space="preserve"> in primary care research. </w:t>
            </w:r>
          </w:p>
          <w:p w14:paraId="675BAF53" w14:textId="77777777" w:rsidR="008F221F" w:rsidRDefault="008F221F" w:rsidP="008F221F"/>
          <w:p w14:paraId="1C65BD6D" w14:textId="16F3119C" w:rsidR="00BD506E" w:rsidRDefault="00A841D8" w:rsidP="008F221F">
            <w:r>
              <w:t xml:space="preserve">Residents of East London are ethnically diverse and experience high levels of deprivation. There is an urgent need to ensure that research across this location involves and learns from </w:t>
            </w:r>
            <w:r w:rsidR="00D83576">
              <w:t>residents</w:t>
            </w:r>
            <w:r>
              <w:t xml:space="preserve"> i</w:t>
            </w:r>
            <w:r w:rsidR="00D83576">
              <w:t>f</w:t>
            </w:r>
            <w:r>
              <w:t xml:space="preserve"> health and social inequalities are to be understood and acted on. Through their Public Advisory Panel </w:t>
            </w:r>
            <w:r w:rsidR="00D43EC2">
              <w:t>initiative,</w:t>
            </w:r>
            <w:r>
              <w:t xml:space="preserve"> the Wolfson Institute of Population Health</w:t>
            </w:r>
            <w:r w:rsidR="00D43EC2">
              <w:t>/</w:t>
            </w:r>
            <w:r>
              <w:t xml:space="preserve"> </w:t>
            </w:r>
            <w:r w:rsidR="00D43EC2">
              <w:t xml:space="preserve">Centre for Primary Care and Public Health </w:t>
            </w:r>
            <w:r>
              <w:t xml:space="preserve">are undertaking a process of scoping research and engagement to understand how to build a more effective </w:t>
            </w:r>
            <w:r w:rsidR="00D43EC2">
              <w:t>infrastructure</w:t>
            </w:r>
            <w:r>
              <w:t xml:space="preserve"> for local engagement in primary care research. </w:t>
            </w:r>
            <w:r w:rsidR="00D43EC2">
              <w:t>The intern will contribute to this important work by:</w:t>
            </w:r>
          </w:p>
          <w:p w14:paraId="392C40C9" w14:textId="783E5816" w:rsidR="00D43EC2" w:rsidRDefault="00D43EC2" w:rsidP="00D43EC2">
            <w:pPr>
              <w:pStyle w:val="ListParagraph"/>
              <w:numPr>
                <w:ilvl w:val="0"/>
                <w:numId w:val="5"/>
              </w:numPr>
            </w:pPr>
            <w:r>
              <w:t xml:space="preserve">Supporting a literature review on the experience of public involvement in research for marginalised and </w:t>
            </w:r>
            <w:proofErr w:type="spellStart"/>
            <w:r w:rsidR="00D83576" w:rsidRPr="00D83576">
              <w:rPr>
                <w:rFonts w:cstheme="minorHAnsi"/>
                <w:color w:val="202124"/>
                <w:shd w:val="clear" w:color="auto" w:fill="FFFFFF"/>
              </w:rPr>
              <w:t>minoritised</w:t>
            </w:r>
            <w:proofErr w:type="spellEnd"/>
            <w:r w:rsidR="00D83576">
              <w:t xml:space="preserve"> </w:t>
            </w:r>
            <w:r>
              <w:t xml:space="preserve">groups </w:t>
            </w:r>
          </w:p>
          <w:p w14:paraId="1B9BDC97" w14:textId="4D15B6B6" w:rsidR="00D43EC2" w:rsidRDefault="00D43EC2" w:rsidP="00D43EC2">
            <w:pPr>
              <w:pStyle w:val="ListParagraph"/>
              <w:numPr>
                <w:ilvl w:val="0"/>
                <w:numId w:val="5"/>
              </w:numPr>
            </w:pPr>
            <w:r>
              <w:t xml:space="preserve">Helping to design and facilitate workshops with members of the public from East London about their experiences of being involved/feeling excluded from involvement in </w:t>
            </w:r>
            <w:r w:rsidR="00D83576">
              <w:t>research</w:t>
            </w:r>
            <w:r>
              <w:t xml:space="preserve"> </w:t>
            </w:r>
          </w:p>
          <w:p w14:paraId="550F2F6B" w14:textId="299909EE" w:rsidR="00E371C8" w:rsidRDefault="00E371C8" w:rsidP="00D43EC2">
            <w:pPr>
              <w:pStyle w:val="ListParagraph"/>
              <w:numPr>
                <w:ilvl w:val="0"/>
                <w:numId w:val="5"/>
              </w:numPr>
            </w:pPr>
            <w:r>
              <w:t xml:space="preserve">Helping to design and facilitate workshops with researchers about </w:t>
            </w:r>
            <w:r w:rsidR="00EA6647">
              <w:t xml:space="preserve">their experiences of </w:t>
            </w:r>
            <w:r>
              <w:t>East London residents in</w:t>
            </w:r>
            <w:r w:rsidR="00EA6647">
              <w:t xml:space="preserve"> primary care research</w:t>
            </w:r>
          </w:p>
          <w:p w14:paraId="75A3C0C4" w14:textId="7CFA4552" w:rsidR="00D43EC2" w:rsidRDefault="00D43EC2" w:rsidP="00D43EC2">
            <w:pPr>
              <w:pStyle w:val="ListParagraph"/>
              <w:numPr>
                <w:ilvl w:val="0"/>
                <w:numId w:val="5"/>
              </w:numPr>
            </w:pPr>
            <w:r>
              <w:t xml:space="preserve">Based on the above, </w:t>
            </w:r>
            <w:r w:rsidR="00D83576">
              <w:t xml:space="preserve">developing a set of principles, practices and a system of accountability that can ensure meaningful and collaborative engagement in primary care research. </w:t>
            </w:r>
          </w:p>
          <w:p w14:paraId="7FA231DF" w14:textId="12172150" w:rsidR="00D43EC2" w:rsidRDefault="00D43EC2" w:rsidP="008F221F"/>
        </w:tc>
      </w:tr>
      <w:tr w:rsidR="6D57DD56" w14:paraId="31F73582" w14:textId="77777777" w:rsidTr="6D57DD56">
        <w:tc>
          <w:tcPr>
            <w:tcW w:w="9015" w:type="dxa"/>
          </w:tcPr>
          <w:p w14:paraId="2772A792" w14:textId="50B574DE" w:rsidR="6D57DD56" w:rsidRPr="00CA3BAC" w:rsidRDefault="00667A6F" w:rsidP="6D57DD56">
            <w:pPr>
              <w:rPr>
                <w:b/>
                <w:bCs/>
                <w:i/>
                <w:iCs/>
              </w:rPr>
            </w:pPr>
            <w:r w:rsidRPr="00667A6F">
              <w:rPr>
                <w:b/>
                <w:bCs/>
              </w:rPr>
              <w:t>Learning objectives:</w:t>
            </w:r>
          </w:p>
          <w:p w14:paraId="63172CD7" w14:textId="6613A330" w:rsidR="005E5FC8" w:rsidRDefault="009E0A1E" w:rsidP="005E5FC8">
            <w:pPr>
              <w:pStyle w:val="ListParagraph"/>
              <w:numPr>
                <w:ilvl w:val="0"/>
                <w:numId w:val="4"/>
              </w:numPr>
            </w:pPr>
            <w:r>
              <w:t xml:space="preserve">Describe </w:t>
            </w:r>
            <w:r w:rsidR="005E5FC8">
              <w:t xml:space="preserve">and </w:t>
            </w:r>
            <w:r>
              <w:t>appraise</w:t>
            </w:r>
            <w:r w:rsidR="005E5FC8">
              <w:t xml:space="preserve"> </w:t>
            </w:r>
            <w:r w:rsidR="00F04244">
              <w:t xml:space="preserve">the </w:t>
            </w:r>
            <w:r w:rsidR="005E5FC8">
              <w:t>values and principles that underpin the public involvement in primary care research</w:t>
            </w:r>
          </w:p>
          <w:p w14:paraId="5AFBB189" w14:textId="14675E21" w:rsidR="005E5FC8" w:rsidRDefault="009E0A1E" w:rsidP="005E5FC8">
            <w:pPr>
              <w:pStyle w:val="ListParagraph"/>
              <w:numPr>
                <w:ilvl w:val="0"/>
                <w:numId w:val="4"/>
              </w:numPr>
            </w:pPr>
            <w:r>
              <w:lastRenderedPageBreak/>
              <w:t>Demonstrate and examine</w:t>
            </w:r>
            <w:r w:rsidR="005E5FC8">
              <w:t xml:space="preserve"> the barriers and facilitators to high quality and sustainable public involvement in primary care research</w:t>
            </w:r>
          </w:p>
          <w:p w14:paraId="62C18CD7" w14:textId="77777777" w:rsidR="009E0A1E" w:rsidRDefault="009E0A1E" w:rsidP="009E0A1E">
            <w:pPr>
              <w:pStyle w:val="ListParagraph"/>
              <w:numPr>
                <w:ilvl w:val="0"/>
                <w:numId w:val="4"/>
              </w:numPr>
            </w:pPr>
            <w:r>
              <w:t>Develop a set of principles and practices that will ensure the delivery of high quality and sustainable public involvement in primary care research</w:t>
            </w:r>
          </w:p>
          <w:p w14:paraId="2D7865D1" w14:textId="55AACC4B" w:rsidR="00CA3BAC" w:rsidRDefault="00CA3BAC" w:rsidP="6D57DD56"/>
        </w:tc>
      </w:tr>
      <w:tr w:rsidR="6D57DD56" w14:paraId="5F1F1CA8" w14:textId="77777777" w:rsidTr="6D57DD56">
        <w:tc>
          <w:tcPr>
            <w:tcW w:w="9015" w:type="dxa"/>
          </w:tcPr>
          <w:p w14:paraId="326BE30E" w14:textId="24A35486" w:rsidR="6D57DD56" w:rsidRPr="002306E6" w:rsidRDefault="00CA3BAC" w:rsidP="6D57DD56">
            <w:r w:rsidRPr="00CA3BAC">
              <w:rPr>
                <w:b/>
                <w:bCs/>
              </w:rPr>
              <w:t>Any further information:</w:t>
            </w:r>
            <w:r w:rsidR="00EA6647">
              <w:rPr>
                <w:b/>
                <w:bCs/>
              </w:rPr>
              <w:t xml:space="preserve"> </w:t>
            </w:r>
            <w:r w:rsidR="00EA6647" w:rsidRPr="00EA6647">
              <w:t>This work will be undertaken as part of a larger programme of public and civic work being conducted by the Wolfson Institute of Population Health.</w:t>
            </w:r>
            <w:r w:rsidR="00EA6647">
              <w:rPr>
                <w:b/>
                <w:bCs/>
              </w:rPr>
              <w:t xml:space="preserve"> </w:t>
            </w:r>
            <w:r w:rsidR="00EA6647" w:rsidRPr="002306E6">
              <w:t xml:space="preserve">A working group consisting of academics from all career stages are supporting this work and Dr Clinch and Dr Thompson will identify opportunities for PhD researchers and early career researchers to mentor the successful </w:t>
            </w:r>
            <w:r w:rsidR="002306E6" w:rsidRPr="002306E6">
              <w:t xml:space="preserve">internship candidate. </w:t>
            </w:r>
          </w:p>
          <w:p w14:paraId="3F2A598D" w14:textId="77777777" w:rsidR="0051615E" w:rsidRDefault="0051615E" w:rsidP="6D57DD56"/>
          <w:p w14:paraId="36E04B05" w14:textId="77777777" w:rsidR="00CA3BAC" w:rsidRDefault="00CA3BAC" w:rsidP="6D57DD56"/>
          <w:p w14:paraId="611D6F67" w14:textId="6FF25817" w:rsidR="0051615E" w:rsidRDefault="0051615E" w:rsidP="6D57DD56"/>
        </w:tc>
      </w:tr>
      <w:tr w:rsidR="00635DAD" w14:paraId="422D17AC" w14:textId="77777777" w:rsidTr="6D57DD56">
        <w:tc>
          <w:tcPr>
            <w:tcW w:w="9015" w:type="dxa"/>
          </w:tcPr>
          <w:p w14:paraId="56F1FCE5" w14:textId="77777777" w:rsidR="00635DAD" w:rsidRPr="00CA3BAC" w:rsidRDefault="00635DAD" w:rsidP="00635DAD">
            <w:pPr>
              <w:rPr>
                <w:b/>
                <w:bCs/>
              </w:rPr>
            </w:pPr>
            <w:r>
              <w:rPr>
                <w:b/>
                <w:bCs/>
              </w:rPr>
              <w:t>How to apply</w:t>
            </w:r>
            <w:r w:rsidRPr="00CA3BAC">
              <w:rPr>
                <w:b/>
                <w:bCs/>
              </w:rPr>
              <w:t>:</w:t>
            </w:r>
          </w:p>
          <w:p w14:paraId="1C7FCE1C" w14:textId="77777777" w:rsidR="00635DAD" w:rsidRDefault="00635DAD" w:rsidP="00635DAD"/>
          <w:p w14:paraId="6E12D7BE" w14:textId="77777777" w:rsidR="00635DAD" w:rsidRDefault="00635DAD" w:rsidP="00635DAD">
            <w:r>
              <w:t xml:space="preserve">This information will be provided soon, please keep an eye on the website of the NIHR School for Primary Care Research webpage: </w:t>
            </w:r>
            <w:hyperlink r:id="rId8" w:history="1">
              <w:r w:rsidRPr="006E1BBA">
                <w:rPr>
                  <w:rStyle w:val="Hyperlink"/>
                </w:rPr>
                <w:t>https://www.spcr.nihr.ac.uk/career-development/spcr-undergraduate-programme</w:t>
              </w:r>
            </w:hyperlink>
            <w:r>
              <w:t xml:space="preserve"> </w:t>
            </w:r>
          </w:p>
          <w:p w14:paraId="09BD6735" w14:textId="77777777" w:rsidR="00635DAD" w:rsidRPr="00CA3BAC" w:rsidRDefault="00635DAD" w:rsidP="6D57DD56">
            <w:pPr>
              <w:rPr>
                <w:b/>
                <w:bCs/>
              </w:rPr>
            </w:pPr>
          </w:p>
        </w:tc>
      </w:tr>
    </w:tbl>
    <w:p w14:paraId="0AA1DD23" w14:textId="6B313882" w:rsidR="6D57DD56" w:rsidRDefault="6D57DD56" w:rsidP="6D57DD56"/>
    <w:p w14:paraId="5C2EA390" w14:textId="5B9E229D" w:rsidR="6D57DD56" w:rsidRDefault="6D57DD56" w:rsidP="6D57DD56"/>
    <w:sectPr w:rsidR="6D57DD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400C0"/>
    <w:multiLevelType w:val="hybridMultilevel"/>
    <w:tmpl w:val="FCCA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EC1583"/>
    <w:multiLevelType w:val="hybridMultilevel"/>
    <w:tmpl w:val="E68C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C5987"/>
    <w:rsid w:val="001F46B3"/>
    <w:rsid w:val="002232B7"/>
    <w:rsid w:val="002306E6"/>
    <w:rsid w:val="00232AEF"/>
    <w:rsid w:val="002564C1"/>
    <w:rsid w:val="00275731"/>
    <w:rsid w:val="00280776"/>
    <w:rsid w:val="0028580D"/>
    <w:rsid w:val="002F7B88"/>
    <w:rsid w:val="0031012F"/>
    <w:rsid w:val="003A59D5"/>
    <w:rsid w:val="003C1995"/>
    <w:rsid w:val="003D2DC5"/>
    <w:rsid w:val="003D7B4A"/>
    <w:rsid w:val="003F2CB5"/>
    <w:rsid w:val="004132FB"/>
    <w:rsid w:val="0046797F"/>
    <w:rsid w:val="00502532"/>
    <w:rsid w:val="0051615E"/>
    <w:rsid w:val="00562C5E"/>
    <w:rsid w:val="005E5FC8"/>
    <w:rsid w:val="00614927"/>
    <w:rsid w:val="00635DAD"/>
    <w:rsid w:val="006550F5"/>
    <w:rsid w:val="00667A6F"/>
    <w:rsid w:val="0069093D"/>
    <w:rsid w:val="007174B4"/>
    <w:rsid w:val="00741D0B"/>
    <w:rsid w:val="007D044D"/>
    <w:rsid w:val="007E025F"/>
    <w:rsid w:val="00833AC0"/>
    <w:rsid w:val="008C5575"/>
    <w:rsid w:val="008F221F"/>
    <w:rsid w:val="00900F92"/>
    <w:rsid w:val="009A44DC"/>
    <w:rsid w:val="009D7B84"/>
    <w:rsid w:val="009E0A1E"/>
    <w:rsid w:val="00A24346"/>
    <w:rsid w:val="00A30BEA"/>
    <w:rsid w:val="00A45AAF"/>
    <w:rsid w:val="00A73E2B"/>
    <w:rsid w:val="00A841D8"/>
    <w:rsid w:val="00AF0A2F"/>
    <w:rsid w:val="00B000F9"/>
    <w:rsid w:val="00B27399"/>
    <w:rsid w:val="00B307BC"/>
    <w:rsid w:val="00B3259E"/>
    <w:rsid w:val="00BD506E"/>
    <w:rsid w:val="00CA3BAC"/>
    <w:rsid w:val="00CD38BA"/>
    <w:rsid w:val="00D063B2"/>
    <w:rsid w:val="00D14F71"/>
    <w:rsid w:val="00D43EC2"/>
    <w:rsid w:val="00D5107C"/>
    <w:rsid w:val="00D83576"/>
    <w:rsid w:val="00DA67B6"/>
    <w:rsid w:val="00E051AF"/>
    <w:rsid w:val="00E371C8"/>
    <w:rsid w:val="00EA6647"/>
    <w:rsid w:val="00EB467B"/>
    <w:rsid w:val="00EC6DA3"/>
    <w:rsid w:val="00EE5FC3"/>
    <w:rsid w:val="00F02D47"/>
    <w:rsid w:val="00F04244"/>
    <w:rsid w:val="00F409B8"/>
    <w:rsid w:val="00F70E1D"/>
    <w:rsid w:val="00F942C1"/>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41302">
      <w:bodyDiv w:val="1"/>
      <w:marLeft w:val="0"/>
      <w:marRight w:val="0"/>
      <w:marTop w:val="0"/>
      <w:marBottom w:val="0"/>
      <w:divBdr>
        <w:top w:val="none" w:sz="0" w:space="0" w:color="auto"/>
        <w:left w:val="none" w:sz="0" w:space="0" w:color="auto"/>
        <w:bottom w:val="none" w:sz="0" w:space="0" w:color="auto"/>
        <w:right w:val="none" w:sz="0" w:space="0" w:color="auto"/>
      </w:divBdr>
    </w:div>
    <w:div w:id="1273512550">
      <w:bodyDiv w:val="1"/>
      <w:marLeft w:val="0"/>
      <w:marRight w:val="0"/>
      <w:marTop w:val="0"/>
      <w:marBottom w:val="0"/>
      <w:divBdr>
        <w:top w:val="none" w:sz="0" w:space="0" w:color="auto"/>
        <w:left w:val="none" w:sz="0" w:space="0" w:color="auto"/>
        <w:bottom w:val="none" w:sz="0" w:space="0" w:color="auto"/>
        <w:right w:val="none" w:sz="0" w:space="0" w:color="auto"/>
      </w:divBdr>
    </w:div>
    <w:div w:id="20578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cr.nihr.ac.uk/career-development/spcr-undergraduate-program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3fd53b1f84c44689" Type="http://schemas.microsoft.com/office/2019/09/relationships/intelligence" Target="intelligence.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3E5546"/>
    <w:rsid w:val="005231F7"/>
    <w:rsid w:val="0060039E"/>
    <w:rsid w:val="007B73AD"/>
    <w:rsid w:val="00886A07"/>
    <w:rsid w:val="00A45AAF"/>
    <w:rsid w:val="00C20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Megan Clinch</DisplayName>
        <AccountId>25</AccountId>
        <AccountType/>
      </UserInfo>
      <UserInfo>
        <DisplayName>Victoria Kemp</DisplayName>
        <AccountId>10</AccountId>
        <AccountType/>
      </UserInfo>
    </SharedWithUsers>
    <Notes xmlns="cd9570d7-6d3c-408b-a3fc-485599f6110e" xsi:nil="true"/>
  </documentManagement>
</p:properties>
</file>

<file path=customXml/itemProps1.xml><?xml version="1.0" encoding="utf-8"?>
<ds:datastoreItem xmlns:ds="http://schemas.openxmlformats.org/officeDocument/2006/customXml" ds:itemID="{FBE0F2AA-0F12-4FB4-9074-2121558D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6</cp:revision>
  <dcterms:created xsi:type="dcterms:W3CDTF">2022-03-09T10:11:00Z</dcterms:created>
  <dcterms:modified xsi:type="dcterms:W3CDTF">2022-03-16T14:19:00Z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QMULLocation">
    <vt:lpwstr/>
  </property>
  <property fmtid="{D5CDD505-2E9C-101B-9397-08002B2CF9AE}" pid="7" name="QMULDepartment">
    <vt:lpwstr/>
  </property>
  <property fmtid="{D5CDD505-2E9C-101B-9397-08002B2CF9AE}" pid="8" name="QMULDocumentType">
    <vt:lpwstr/>
  </property>
  <property fmtid="{D5CDD505-2E9C-101B-9397-08002B2CF9AE}" pid="9" name="QMULSchool">
    <vt:lpwstr/>
  </property>
</Properties>
</file>