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F3" w:rsidRPr="003655F3" w:rsidRDefault="003655F3" w:rsidP="003655F3">
      <w:pPr>
        <w:rPr>
          <w:rFonts w:ascii="Arial" w:hAnsi="Arial" w:cs="Arial"/>
          <w:sz w:val="21"/>
          <w:szCs w:val="21"/>
        </w:rPr>
      </w:pPr>
      <w:r w:rsidRPr="003655F3">
        <w:rPr>
          <w:rFonts w:ascii="Arial" w:hAnsi="Arial" w:cs="Arial"/>
          <w:color w:val="0073BB"/>
          <w:sz w:val="21"/>
          <w:szCs w:val="21"/>
        </w:rPr>
        <w:t>Notes for editors</w:t>
      </w:r>
      <w:r>
        <w:rPr>
          <w:rFonts w:ascii="Arial" w:hAnsi="Arial" w:cs="Arial"/>
          <w:color w:val="0073BB"/>
          <w:sz w:val="21"/>
          <w:szCs w:val="21"/>
        </w:rPr>
        <w:t xml:space="preserve"> (to include at the bottom of all press releases)</w:t>
      </w:r>
      <w:bookmarkStart w:id="0" w:name="_GoBack"/>
      <w:bookmarkEnd w:id="0"/>
    </w:p>
    <w:p w:rsidR="003655F3" w:rsidRDefault="003655F3" w:rsidP="003655F3">
      <w:pPr>
        <w:rPr>
          <w:rFonts w:ascii="Calibri" w:hAnsi="Calibri" w:cs="Times New Roman"/>
          <w:b/>
          <w:bCs/>
        </w:rPr>
      </w:pPr>
      <w:r w:rsidRPr="003655F3">
        <w:rPr>
          <w:b/>
          <w:bCs/>
        </w:rPr>
        <w:t>The National Institute for Health Research (NIHR) is funded by the Department of Health to improve the health and wealth of the nation through research. The NIHR is the research arm of the NHS. Since its establishment in April 2006,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 The NIHR plays a key role in the Government’s strategy for economic growth, attracting investment by the life-sciences industries through its world-class infrastructure for health research. Together, the NIHR people, programmes, centres of excellence and systems represent the most integrated health research system in the world. For further information, visit the NIHR website (</w:t>
      </w:r>
      <w:hyperlink r:id="rId4" w:history="1">
        <w:r w:rsidRPr="003655F3">
          <w:rPr>
            <w:rStyle w:val="Hyperlink"/>
            <w:b/>
            <w:bCs/>
          </w:rPr>
          <w:t>www.nihr.ac.uk</w:t>
        </w:r>
      </w:hyperlink>
      <w:r w:rsidRPr="003655F3">
        <w:rPr>
          <w:b/>
          <w:bCs/>
        </w:rPr>
        <w:t>).</w:t>
      </w:r>
    </w:p>
    <w:p w:rsidR="00E04F17" w:rsidRDefault="00E04F17"/>
    <w:sectPr w:rsidR="00E04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3"/>
    <w:rsid w:val="003655F3"/>
    <w:rsid w:val="00E0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07A1E-EF79-41B8-B916-6E86AC6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5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h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University of Oxford</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 Farrington</dc:creator>
  <cp:keywords/>
  <dc:description/>
  <cp:lastModifiedBy>Katie J Farrington</cp:lastModifiedBy>
  <cp:revision>1</cp:revision>
  <dcterms:created xsi:type="dcterms:W3CDTF">2017-01-09T14:19:00Z</dcterms:created>
  <dcterms:modified xsi:type="dcterms:W3CDTF">2017-01-09T14:19:00Z</dcterms:modified>
</cp:coreProperties>
</file>